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4F76E7">
      <w:pPr>
        <w:spacing w:after="300" w:line="240" w:lineRule="auto"/>
        <w:jc w:val="center"/>
        <w:outlineLvl w:val="0"/>
        <w:rPr>
          <w:rFonts w:ascii="Times New Roman" w:hAnsi="Times New Roman" w:eastAsia="Times New Roman"/>
          <w:color w:val="000000"/>
          <w:kern w:val="36"/>
          <w:sz w:val="48"/>
          <w:szCs w:val="48"/>
          <w:lang w:eastAsia="ru-RU"/>
        </w:rPr>
      </w:pPr>
      <w:r>
        <w:rPr>
          <w:rFonts w:ascii="Times New Roman" w:hAnsi="Times New Roman" w:eastAsia="Times New Roman"/>
          <w:color w:val="000000"/>
          <w:kern w:val="36"/>
          <w:sz w:val="48"/>
          <w:szCs w:val="48"/>
          <w:lang w:eastAsia="ru-RU"/>
        </w:rPr>
        <w:t>Администрация Усть-Чульского сельсовета</w:t>
      </w:r>
    </w:p>
    <w:p w14:paraId="3CC086F1">
      <w:pPr>
        <w:spacing w:after="0" w:line="240" w:lineRule="auto"/>
        <w:jc w:val="center"/>
        <w:rPr>
          <w:rFonts w:ascii="sans-sarif" w:hAnsi="sans-sarif" w:eastAsia="Times New Roman"/>
          <w:sz w:val="24"/>
          <w:szCs w:val="24"/>
          <w:lang w:eastAsia="ru-RU"/>
        </w:rPr>
      </w:pPr>
      <w:bookmarkStart w:id="0" w:name="_GoBack"/>
      <w:r>
        <w:rPr>
          <w:rFonts w:ascii="sans-sarif" w:hAnsi="sans-sarif" w:eastAsia="Times New Roman"/>
          <w:b/>
          <w:bCs/>
          <w:sz w:val="24"/>
          <w:szCs w:val="24"/>
          <w:lang w:eastAsia="ru-RU"/>
        </w:rPr>
        <w:t>Информация по вакансиям</w:t>
      </w:r>
    </w:p>
    <w:p w14:paraId="019E3EDB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>
        <w:rPr>
          <w:rFonts w:ascii="sans-sarif" w:hAnsi="sans-sarif" w:eastAsia="Times New Roman"/>
          <w:b/>
          <w:bCs/>
          <w:sz w:val="24"/>
          <w:szCs w:val="24"/>
          <w:lang w:eastAsia="ru-RU"/>
        </w:rPr>
        <w:t xml:space="preserve">администрации </w:t>
      </w:r>
      <w:r>
        <w:rPr>
          <w:rFonts w:ascii="Times New Roman" w:hAnsi="Times New Roman" w:eastAsia="Times New Roman"/>
          <w:b/>
          <w:bCs/>
          <w:sz w:val="24"/>
          <w:szCs w:val="24"/>
          <w:lang w:eastAsia="ru-RU"/>
        </w:rPr>
        <w:t>Усть-Чульского сельсовета</w:t>
      </w:r>
    </w:p>
    <w:p w14:paraId="61EF4131">
      <w:pPr>
        <w:spacing w:after="0" w:line="240" w:lineRule="auto"/>
        <w:jc w:val="center"/>
        <w:rPr>
          <w:rFonts w:hint="default" w:ascii="sans-sarif" w:hAnsi="sans-sarif" w:eastAsia="Times New Roman"/>
          <w:sz w:val="24"/>
          <w:szCs w:val="24"/>
          <w:lang w:val="en-US" w:eastAsia="ru-RU"/>
        </w:rPr>
      </w:pPr>
      <w:r>
        <w:rPr>
          <w:rFonts w:ascii="sans-sarif" w:hAnsi="sans-sarif" w:eastAsia="Times New Roman"/>
          <w:b/>
          <w:bCs/>
          <w:color w:val="FF0000"/>
          <w:sz w:val="24"/>
          <w:szCs w:val="24"/>
          <w:u w:val="single"/>
          <w:lang w:eastAsia="ru-RU"/>
        </w:rPr>
        <w:t xml:space="preserve">по состоянию на </w:t>
      </w:r>
      <w:r>
        <w:rPr>
          <w:rFonts w:eastAsia="Times New Roman"/>
          <w:b/>
          <w:bCs/>
          <w:color w:val="FF0000"/>
          <w:sz w:val="24"/>
          <w:szCs w:val="24"/>
          <w:u w:val="single"/>
          <w:lang w:eastAsia="ru-RU"/>
        </w:rPr>
        <w:t>01</w:t>
      </w:r>
      <w:r>
        <w:rPr>
          <w:rFonts w:ascii="sans-sarif" w:hAnsi="sans-sarif" w:eastAsia="Times New Roman"/>
          <w:b/>
          <w:bCs/>
          <w:color w:val="FF0000"/>
          <w:sz w:val="24"/>
          <w:szCs w:val="24"/>
          <w:u w:val="single"/>
          <w:lang w:eastAsia="ru-RU"/>
        </w:rPr>
        <w:t>.0</w:t>
      </w:r>
      <w:r>
        <w:rPr>
          <w:rFonts w:hint="default" w:ascii="sans-sarif" w:hAnsi="sans-sarif" w:eastAsia="Times New Roman"/>
          <w:b/>
          <w:bCs/>
          <w:color w:val="FF0000"/>
          <w:sz w:val="24"/>
          <w:szCs w:val="24"/>
          <w:u w:val="single"/>
          <w:lang w:val="en-US" w:eastAsia="ru-RU"/>
        </w:rPr>
        <w:t>4</w:t>
      </w:r>
      <w:r>
        <w:rPr>
          <w:rFonts w:ascii="sans-sarif" w:hAnsi="sans-sarif" w:eastAsia="Times New Roman"/>
          <w:b/>
          <w:bCs/>
          <w:color w:val="FF0000"/>
          <w:sz w:val="24"/>
          <w:szCs w:val="24"/>
          <w:u w:val="single"/>
          <w:lang w:eastAsia="ru-RU"/>
        </w:rPr>
        <w:t>.202</w:t>
      </w:r>
      <w:r>
        <w:rPr>
          <w:rFonts w:hint="default" w:ascii="sans-sarif" w:hAnsi="sans-sarif" w:eastAsia="Times New Roman"/>
          <w:b/>
          <w:bCs/>
          <w:color w:val="FF0000"/>
          <w:sz w:val="24"/>
          <w:szCs w:val="24"/>
          <w:u w:val="single"/>
          <w:lang w:val="en-US" w:eastAsia="ru-RU"/>
        </w:rPr>
        <w:t>6</w:t>
      </w:r>
      <w:bookmarkEnd w:id="0"/>
    </w:p>
    <w:p w14:paraId="5E9AFBB3">
      <w:pPr>
        <w:spacing w:after="0" w:line="240" w:lineRule="auto"/>
        <w:jc w:val="center"/>
        <w:rPr>
          <w:rFonts w:ascii="sans-sarif" w:hAnsi="sans-sarif" w:eastAsia="Times New Roman"/>
          <w:sz w:val="24"/>
          <w:szCs w:val="24"/>
          <w:lang w:eastAsia="ru-RU"/>
        </w:rPr>
      </w:pPr>
      <w:r>
        <w:rPr>
          <w:rFonts w:ascii="sans-sarif" w:hAnsi="sans-sarif" w:eastAsia="Times New Roman"/>
          <w:sz w:val="24"/>
          <w:szCs w:val="24"/>
          <w:lang w:eastAsia="ru-RU"/>
        </w:rPr>
        <w:t>   </w:t>
      </w:r>
    </w:p>
    <w:tbl>
      <w:tblPr>
        <w:tblStyle w:val="3"/>
        <w:tblW w:w="14591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54"/>
        <w:gridCol w:w="3083"/>
        <w:gridCol w:w="1820"/>
        <w:gridCol w:w="3096"/>
        <w:gridCol w:w="6238"/>
      </w:tblGrid>
      <w:tr w14:paraId="2CB00B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vAlign w:val="center"/>
          </w:tcPr>
          <w:p w14:paraId="5545CEE4">
            <w:pPr>
              <w:spacing w:after="0" w:line="270" w:lineRule="atLeast"/>
              <w:jc w:val="center"/>
              <w:rPr>
                <w:rFonts w:ascii="sans-sarif" w:hAnsi="sans-sarif" w:eastAsia="Times New Roman"/>
                <w:color w:val="0A4263"/>
                <w:sz w:val="21"/>
                <w:szCs w:val="21"/>
                <w:lang w:eastAsia="ru-RU"/>
              </w:rPr>
            </w:pPr>
            <w:r>
              <w:rPr>
                <w:rFonts w:ascii="sans-sarif" w:hAnsi="sans-sarif" w:eastAsia="Times New Roman"/>
                <w:b/>
                <w:bCs/>
                <w:color w:val="0A4263"/>
                <w:sz w:val="21"/>
                <w:szCs w:val="21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3CD9D977">
            <w:pPr>
              <w:spacing w:after="0" w:line="270" w:lineRule="atLeast"/>
              <w:jc w:val="center"/>
              <w:rPr>
                <w:rFonts w:ascii="Times New Roman" w:hAnsi="Times New Roman" w:eastAsia="Times New Roman"/>
                <w:color w:val="0A4263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A4263"/>
                <w:sz w:val="21"/>
                <w:szCs w:val="21"/>
                <w:lang w:eastAsia="ru-RU"/>
              </w:rPr>
              <w:t>Наименование органа местного самоуправления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260A7BEB">
            <w:pPr>
              <w:spacing w:after="0" w:line="270" w:lineRule="atLeast"/>
              <w:jc w:val="center"/>
              <w:rPr>
                <w:rFonts w:ascii="sans-sarif" w:hAnsi="sans-sarif" w:eastAsia="Times New Roman"/>
                <w:color w:val="0A4263"/>
                <w:sz w:val="21"/>
                <w:szCs w:val="21"/>
                <w:lang w:eastAsia="ru-RU"/>
              </w:rPr>
            </w:pPr>
            <w:r>
              <w:rPr>
                <w:rFonts w:ascii="sans-sarif" w:hAnsi="sans-sarif" w:eastAsia="Times New Roman"/>
                <w:b/>
                <w:bCs/>
                <w:color w:val="0A4263"/>
                <w:sz w:val="21"/>
                <w:szCs w:val="21"/>
                <w:lang w:eastAsia="ru-RU"/>
              </w:rPr>
              <w:t>Наименование должности</w:t>
            </w:r>
          </w:p>
        </w:tc>
        <w:tc>
          <w:tcPr>
            <w:tcW w:w="309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49F8623B">
            <w:pPr>
              <w:spacing w:after="0" w:line="270" w:lineRule="atLeast"/>
              <w:jc w:val="center"/>
              <w:rPr>
                <w:rFonts w:ascii="sans-sarif" w:hAnsi="sans-sarif" w:eastAsia="Times New Roman"/>
                <w:color w:val="0A4263"/>
                <w:sz w:val="21"/>
                <w:szCs w:val="21"/>
                <w:lang w:eastAsia="ru-RU"/>
              </w:rPr>
            </w:pPr>
            <w:r>
              <w:rPr>
                <w:rFonts w:ascii="sans-sarif" w:hAnsi="sans-sarif" w:eastAsia="Times New Roman"/>
                <w:b/>
                <w:bCs/>
                <w:color w:val="0A4263"/>
                <w:sz w:val="21"/>
                <w:szCs w:val="21"/>
                <w:lang w:eastAsia="ru-RU"/>
              </w:rPr>
              <w:t>Категория должности</w:t>
            </w:r>
          </w:p>
        </w:tc>
        <w:tc>
          <w:tcPr>
            <w:tcW w:w="623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3737E3E9">
            <w:pPr>
              <w:spacing w:after="0" w:line="270" w:lineRule="atLeast"/>
              <w:jc w:val="center"/>
              <w:rPr>
                <w:rFonts w:ascii="sans-sarif" w:hAnsi="sans-sarif" w:eastAsia="Times New Roman"/>
                <w:color w:val="0A4263"/>
                <w:sz w:val="21"/>
                <w:szCs w:val="21"/>
                <w:lang w:eastAsia="ru-RU"/>
              </w:rPr>
            </w:pPr>
            <w:r>
              <w:rPr>
                <w:rFonts w:ascii="sans-sarif" w:hAnsi="sans-sarif" w:eastAsia="Times New Roman"/>
                <w:b/>
                <w:bCs/>
                <w:color w:val="0A4263"/>
                <w:sz w:val="21"/>
                <w:szCs w:val="21"/>
                <w:lang w:eastAsia="ru-RU"/>
              </w:rPr>
              <w:t>Квалификационные требования</w:t>
            </w:r>
          </w:p>
        </w:tc>
      </w:tr>
      <w:tr w14:paraId="4B8E2D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1A66126B">
            <w:pPr>
              <w:spacing w:after="0" w:line="270" w:lineRule="atLeast"/>
              <w:jc w:val="center"/>
              <w:rPr>
                <w:rFonts w:ascii="sans-sarif" w:hAnsi="sans-sarif" w:eastAsia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sans-sarif" w:hAnsi="sans-sarif" w:eastAsia="Times New Roman"/>
                <w:b/>
                <w:bCs/>
                <w:color w:val="000000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603E5E66">
            <w:pPr>
              <w:spacing w:after="0" w:line="270" w:lineRule="atLeast"/>
              <w:jc w:val="center"/>
              <w:rPr>
                <w:rFonts w:ascii="sans-sarif" w:hAnsi="sans-sarif" w:eastAsia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sans-sarif" w:hAnsi="sans-sarif" w:eastAsia="Times New Roman"/>
                <w:b/>
                <w:bCs/>
                <w:color w:val="000000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7FF6DFF2">
            <w:pPr>
              <w:spacing w:after="0" w:line="270" w:lineRule="atLeast"/>
              <w:jc w:val="center"/>
              <w:rPr>
                <w:rFonts w:ascii="sans-sarif" w:hAnsi="sans-sarif" w:eastAsia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sans-sarif" w:hAnsi="sans-sarif" w:eastAsia="Times New Roman"/>
                <w:b/>
                <w:bCs/>
                <w:color w:val="000000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309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5D8E7464">
            <w:pPr>
              <w:spacing w:after="0" w:line="270" w:lineRule="atLeast"/>
              <w:jc w:val="center"/>
              <w:rPr>
                <w:rFonts w:ascii="sans-sarif" w:hAnsi="sans-sarif" w:eastAsia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sans-sarif" w:hAnsi="sans-sarif" w:eastAsia="Times New Roman"/>
                <w:b/>
                <w:bCs/>
                <w:color w:val="000000"/>
                <w:sz w:val="21"/>
                <w:szCs w:val="21"/>
                <w:lang w:eastAsia="ru-RU"/>
              </w:rPr>
              <w:t>4.</w:t>
            </w:r>
          </w:p>
        </w:tc>
        <w:tc>
          <w:tcPr>
            <w:tcW w:w="623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19EC7055">
            <w:pPr>
              <w:spacing w:after="0" w:line="270" w:lineRule="atLeast"/>
              <w:jc w:val="center"/>
              <w:rPr>
                <w:rFonts w:ascii="sans-sarif" w:hAnsi="sans-sarif" w:eastAsia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sans-sarif" w:hAnsi="sans-sarif" w:eastAsia="Times New Roman"/>
                <w:b/>
                <w:bCs/>
                <w:color w:val="000000"/>
                <w:sz w:val="21"/>
                <w:szCs w:val="21"/>
                <w:lang w:eastAsia="ru-RU"/>
              </w:rPr>
              <w:t>5.</w:t>
            </w:r>
          </w:p>
        </w:tc>
      </w:tr>
      <w:tr w14:paraId="51527E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3388FF9F">
            <w:pPr>
              <w:spacing w:after="0" w:line="270" w:lineRule="atLeast"/>
              <w:jc w:val="center"/>
              <w:rPr>
                <w:rFonts w:ascii="sans-sarif" w:hAnsi="sans-sarif" w:eastAsia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sans-sarif" w:hAnsi="sans-sarif" w:eastAsia="Times New Roman"/>
                <w:color w:val="000000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03EC5A9B">
            <w:pPr>
              <w:spacing w:after="0" w:line="270" w:lineRule="atLeast"/>
              <w:rPr>
                <w:rFonts w:ascii="Times New Roman" w:hAnsi="Times New Roman" w:eastAsia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1"/>
                <w:szCs w:val="21"/>
                <w:lang w:eastAsia="ru-RU"/>
              </w:rPr>
              <w:t>Администрация Усть-Чульского сельсовета</w:t>
            </w:r>
          </w:p>
          <w:p w14:paraId="36A95367">
            <w:pPr>
              <w:spacing w:after="0" w:line="270" w:lineRule="atLeast"/>
              <w:rPr>
                <w:rFonts w:hint="default" w:ascii="Times New Roman" w:hAnsi="Times New Roman" w:eastAsia="Times New Roman"/>
                <w:color w:val="000000"/>
                <w:sz w:val="21"/>
                <w:szCs w:val="21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1"/>
                <w:szCs w:val="21"/>
                <w:lang w:val="en-US" w:eastAsia="ru-RU"/>
              </w:rPr>
              <w:t>Подведомственное учреждение культуры «Усть-Чульский центр традиционной культуры «Солбан» филиал Нижне Тейский сельский Дом культуры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4E81233F">
            <w:pPr>
              <w:spacing w:after="0" w:line="270" w:lineRule="atLeast"/>
              <w:jc w:val="center"/>
              <w:rPr>
                <w:rFonts w:ascii="Times New Roman" w:hAnsi="Times New Roman" w:eastAsia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1"/>
                <w:szCs w:val="21"/>
                <w:lang w:eastAsia="ru-RU"/>
              </w:rPr>
              <w:t>Заведующий</w:t>
            </w:r>
            <w:r>
              <w:rPr>
                <w:rFonts w:hint="default" w:ascii="Times New Roman" w:hAnsi="Times New Roman" w:eastAsia="Times New Roman"/>
                <w:color w:val="000000"/>
                <w:sz w:val="21"/>
                <w:szCs w:val="21"/>
                <w:lang w:val="en-US" w:eastAsia="ru-RU"/>
              </w:rPr>
              <w:t xml:space="preserve"> Нижне Тейского сельского Дома культуры</w:t>
            </w:r>
            <w:r>
              <w:rPr>
                <w:rFonts w:ascii="Times New Roman" w:hAnsi="Times New Roman" w:eastAsia="Times New Roman"/>
                <w:color w:val="000000"/>
                <w:sz w:val="21"/>
                <w:szCs w:val="21"/>
                <w:lang w:eastAsia="ru-RU"/>
              </w:rPr>
              <w:t xml:space="preserve"> (постоянная)</w:t>
            </w:r>
          </w:p>
        </w:tc>
        <w:tc>
          <w:tcPr>
            <w:tcW w:w="309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28861A06">
            <w:pPr>
              <w:spacing w:after="0" w:line="270" w:lineRule="atLeast"/>
              <w:jc w:val="center"/>
              <w:rPr>
                <w:rFonts w:hint="default" w:ascii="Times New Roman" w:hAnsi="Times New Roman" w:eastAsia="Times New Roman"/>
                <w:color w:val="000000"/>
                <w:sz w:val="21"/>
                <w:szCs w:val="21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1"/>
                <w:szCs w:val="21"/>
                <w:lang w:val="en-US" w:eastAsia="ru-RU"/>
              </w:rPr>
              <w:t>«Заведующий»</w:t>
            </w:r>
          </w:p>
        </w:tc>
        <w:tc>
          <w:tcPr>
            <w:tcW w:w="623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25B10141">
            <w:pPr>
              <w:spacing w:after="0" w:line="270" w:lineRule="atLeast"/>
              <w:jc w:val="center"/>
              <w:rPr>
                <w:rFonts w:ascii="Times New Roman" w:hAnsi="Times New Roman" w:eastAsia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1"/>
                <w:szCs w:val="21"/>
                <w:lang w:eastAsia="ru-RU"/>
              </w:rPr>
              <w:t>Высшее профессиональное  и (или)  среднее профессиональное, стаж не менее одного</w:t>
            </w:r>
            <w:r>
              <w:rPr>
                <w:rFonts w:hint="default" w:ascii="Times New Roman" w:hAnsi="Times New Roman" w:eastAsia="Times New Roman"/>
                <w:color w:val="000000"/>
                <w:sz w:val="21"/>
                <w:szCs w:val="21"/>
                <w:lang w:val="en-US" w:eastAsia="ru-RU"/>
              </w:rPr>
              <w:t xml:space="preserve"> года</w:t>
            </w:r>
            <w:r>
              <w:rPr>
                <w:rFonts w:ascii="Times New Roman" w:hAnsi="Times New Roman" w:eastAsia="Times New Roman"/>
                <w:color w:val="000000"/>
                <w:sz w:val="21"/>
                <w:szCs w:val="21"/>
                <w:lang w:eastAsia="ru-RU"/>
              </w:rPr>
              <w:t xml:space="preserve"> или стаж работы по специальности, направлению подготовки</w:t>
            </w:r>
          </w:p>
        </w:tc>
      </w:tr>
      <w:tr w14:paraId="6013B6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7DAE8508">
            <w:pPr>
              <w:spacing w:after="0" w:line="270" w:lineRule="atLeast"/>
              <w:jc w:val="center"/>
              <w:rPr>
                <w:rFonts w:ascii="sans-sarif" w:hAnsi="sans-sarif" w:eastAsia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sans-sarif" w:hAnsi="sans-sarif" w:eastAsia="Times New Roman"/>
                <w:color w:val="000000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59CAC3C7">
            <w:pPr>
              <w:spacing w:after="0" w:line="270" w:lineRule="atLeast"/>
              <w:rPr>
                <w:rFonts w:ascii="sans-sarif" w:hAnsi="sans-sarif" w:eastAsia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6D9C4BCF">
            <w:pPr>
              <w:spacing w:after="0" w:line="270" w:lineRule="atLeast"/>
              <w:jc w:val="center"/>
              <w:rPr>
                <w:rFonts w:ascii="sans-sarif" w:hAnsi="sans-sarif" w:eastAsia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09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469BCA6A">
            <w:pPr>
              <w:spacing w:after="0" w:line="270" w:lineRule="atLeast"/>
              <w:rPr>
                <w:rFonts w:ascii="sans-sarif" w:hAnsi="sans-sarif" w:eastAsia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23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1A2179B2">
            <w:pPr>
              <w:spacing w:after="0" w:line="270" w:lineRule="atLeast"/>
              <w:rPr>
                <w:rFonts w:ascii="sans-sarif" w:hAnsi="sans-sarif" w:eastAsia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14:paraId="148A79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7AC4233B">
            <w:pPr>
              <w:spacing w:after="0" w:line="270" w:lineRule="atLeast"/>
              <w:jc w:val="center"/>
              <w:rPr>
                <w:rFonts w:ascii="sans-sarif" w:hAnsi="sans-sarif" w:eastAsia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sans-sarif" w:hAnsi="sans-sarif" w:eastAsia="Times New Roman"/>
                <w:color w:val="000000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54407973">
            <w:pPr>
              <w:spacing w:after="0" w:line="270" w:lineRule="atLeast"/>
              <w:rPr>
                <w:rFonts w:ascii="sans-sarif" w:hAnsi="sans-sarif" w:eastAsia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5CA68F7E">
            <w:pPr>
              <w:spacing w:after="0" w:line="270" w:lineRule="atLeast"/>
              <w:jc w:val="center"/>
              <w:rPr>
                <w:rFonts w:ascii="sans-sarif" w:hAnsi="sans-sarif" w:eastAsia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09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5625CA15">
            <w:pPr>
              <w:spacing w:after="0" w:line="270" w:lineRule="atLeast"/>
              <w:rPr>
                <w:rFonts w:ascii="sans-sarif" w:hAnsi="sans-sarif" w:eastAsia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23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43A33F4B">
            <w:pPr>
              <w:spacing w:after="0" w:line="270" w:lineRule="atLeast"/>
              <w:rPr>
                <w:rFonts w:ascii="sans-sarif" w:hAnsi="sans-sarif" w:eastAsia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14:paraId="3279BA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5A17424C">
            <w:pPr>
              <w:spacing w:after="0" w:line="270" w:lineRule="atLeast"/>
              <w:jc w:val="center"/>
              <w:rPr>
                <w:rFonts w:ascii="sans-sarif" w:hAnsi="sans-sarif" w:eastAsia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sans-sarif" w:hAnsi="sans-sarif" w:eastAsia="Times New Roman"/>
                <w:color w:val="000000"/>
                <w:sz w:val="21"/>
                <w:szCs w:val="21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62305918">
            <w:pPr>
              <w:spacing w:after="0" w:line="270" w:lineRule="atLeast"/>
              <w:rPr>
                <w:rFonts w:ascii="sans-sarif" w:hAnsi="sans-sarif" w:eastAsia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20970B06">
            <w:pPr>
              <w:spacing w:after="0" w:line="270" w:lineRule="atLeast"/>
              <w:jc w:val="center"/>
              <w:rPr>
                <w:rFonts w:ascii="sans-sarif" w:hAnsi="sans-sarif" w:eastAsia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09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08770EFA">
            <w:pPr>
              <w:spacing w:after="0" w:line="270" w:lineRule="atLeast"/>
              <w:rPr>
                <w:rFonts w:ascii="sans-sarif" w:hAnsi="sans-sarif" w:eastAsia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23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5B82A25D">
            <w:pPr>
              <w:spacing w:after="0" w:line="270" w:lineRule="atLeast"/>
              <w:rPr>
                <w:rFonts w:ascii="sans-sarif" w:hAnsi="sans-sarif" w:eastAsia="Times New Roman"/>
                <w:color w:val="000000"/>
                <w:sz w:val="21"/>
                <w:szCs w:val="21"/>
                <w:lang w:eastAsia="ru-RU"/>
              </w:rPr>
            </w:pPr>
          </w:p>
        </w:tc>
      </w:tr>
    </w:tbl>
    <w:p w14:paraId="40869460">
      <w:pPr>
        <w:spacing w:after="0" w:line="240" w:lineRule="auto"/>
        <w:rPr>
          <w:rFonts w:ascii="sans-sarif" w:hAnsi="sans-sarif" w:eastAsia="Times New Roman"/>
          <w:sz w:val="24"/>
          <w:szCs w:val="24"/>
          <w:lang w:eastAsia="ru-RU"/>
        </w:rPr>
      </w:pPr>
      <w:r>
        <w:rPr>
          <w:rFonts w:ascii="sans-sarif" w:hAnsi="sans-sarif" w:eastAsia="Times New Roman"/>
          <w:sz w:val="24"/>
          <w:szCs w:val="24"/>
          <w:lang w:eastAsia="ru-RU"/>
        </w:rPr>
        <w:t> </w:t>
      </w:r>
    </w:p>
    <w:p w14:paraId="2EFC3064">
      <w:pPr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</w:p>
    <w:p w14:paraId="78EFF45E">
      <w:pPr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</w:p>
    <w:p w14:paraId="74B6E162">
      <w:pPr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</w:p>
    <w:p w14:paraId="344B969A">
      <w:pPr>
        <w:spacing w:after="0" w:line="240" w:lineRule="auto"/>
        <w:jc w:val="center"/>
        <w:rPr>
          <w:rFonts w:ascii="sans-sarif" w:hAnsi="sans-sarif" w:eastAsia="Times New Roman"/>
          <w:sz w:val="24"/>
          <w:szCs w:val="24"/>
          <w:lang w:eastAsia="ru-RU"/>
        </w:rPr>
      </w:pPr>
      <w:r>
        <w:rPr>
          <w:rFonts w:ascii="sans-sarif" w:hAnsi="sans-sarif" w:eastAsia="Times New Roman"/>
          <w:b/>
          <w:bCs/>
          <w:sz w:val="24"/>
          <w:szCs w:val="24"/>
          <w:lang w:eastAsia="ru-RU"/>
        </w:rPr>
        <w:t>Информация по вакансиям должностей, не отнесенных к должностям</w:t>
      </w:r>
    </w:p>
    <w:p w14:paraId="2DD19671">
      <w:pPr>
        <w:spacing w:after="0" w:line="240" w:lineRule="auto"/>
        <w:jc w:val="center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sans-sarif" w:hAnsi="sans-sarif" w:eastAsia="Times New Roman"/>
          <w:b/>
          <w:bCs/>
          <w:sz w:val="24"/>
          <w:szCs w:val="24"/>
          <w:lang w:eastAsia="ru-RU"/>
        </w:rPr>
        <w:t xml:space="preserve">муниципальной службы и осуществляющая техническое обеспечение деятельности </w:t>
      </w:r>
      <w:r>
        <w:rPr>
          <w:rFonts w:ascii="Times New Roman" w:hAnsi="Times New Roman" w:eastAsia="Times New Roman"/>
          <w:b/>
          <w:bCs/>
          <w:sz w:val="24"/>
          <w:szCs w:val="24"/>
          <w:lang w:eastAsia="ru-RU"/>
        </w:rPr>
        <w:t>администрации Усть-Чульского сельсовета</w:t>
      </w:r>
    </w:p>
    <w:p w14:paraId="52812800">
      <w:pPr>
        <w:spacing w:after="0" w:line="240" w:lineRule="auto"/>
        <w:jc w:val="center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bCs/>
          <w:sz w:val="24"/>
          <w:szCs w:val="24"/>
          <w:u w:val="single"/>
          <w:lang w:eastAsia="ru-RU"/>
        </w:rPr>
        <w:t>по состоянию на 01.08.2024</w:t>
      </w:r>
    </w:p>
    <w:p w14:paraId="498A730C">
      <w:pPr>
        <w:spacing w:after="0" w:line="240" w:lineRule="auto"/>
        <w:jc w:val="center"/>
        <w:rPr>
          <w:rFonts w:ascii="sans-sarif" w:hAnsi="sans-sarif" w:eastAsia="Times New Roman"/>
          <w:sz w:val="24"/>
          <w:szCs w:val="24"/>
          <w:lang w:eastAsia="ru-RU"/>
        </w:rPr>
      </w:pPr>
      <w:r>
        <w:rPr>
          <w:rFonts w:ascii="sans-sarif" w:hAnsi="sans-sarif" w:eastAsia="Times New Roman"/>
          <w:b/>
          <w:bCs/>
          <w:sz w:val="24"/>
          <w:szCs w:val="24"/>
          <w:lang w:eastAsia="ru-RU"/>
        </w:rPr>
        <w:t> </w:t>
      </w:r>
    </w:p>
    <w:tbl>
      <w:tblPr>
        <w:tblStyle w:val="3"/>
        <w:tblW w:w="14591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93"/>
        <w:gridCol w:w="2886"/>
        <w:gridCol w:w="1488"/>
        <w:gridCol w:w="4246"/>
        <w:gridCol w:w="5578"/>
      </w:tblGrid>
      <w:tr w14:paraId="7C03DF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vAlign w:val="center"/>
          </w:tcPr>
          <w:p w14:paraId="545C31E5">
            <w:pPr>
              <w:spacing w:after="0" w:line="270" w:lineRule="atLeast"/>
              <w:jc w:val="center"/>
              <w:rPr>
                <w:rFonts w:ascii="sans-sarif" w:hAnsi="sans-sarif" w:eastAsia="Times New Roman"/>
                <w:color w:val="0A4263"/>
                <w:sz w:val="21"/>
                <w:szCs w:val="21"/>
                <w:lang w:eastAsia="ru-RU"/>
              </w:rPr>
            </w:pPr>
            <w:r>
              <w:rPr>
                <w:rFonts w:ascii="sans-sarif" w:hAnsi="sans-sarif" w:eastAsia="Times New Roman"/>
                <w:b/>
                <w:bCs/>
                <w:color w:val="0A4263"/>
                <w:sz w:val="21"/>
                <w:szCs w:val="21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0A919793">
            <w:pPr>
              <w:spacing w:after="0" w:line="270" w:lineRule="atLeast"/>
              <w:jc w:val="center"/>
              <w:rPr>
                <w:rFonts w:ascii="sans-sarif" w:hAnsi="sans-sarif" w:eastAsia="Times New Roman"/>
                <w:color w:val="0A4263"/>
                <w:sz w:val="21"/>
                <w:szCs w:val="21"/>
                <w:lang w:eastAsia="ru-RU"/>
              </w:rPr>
            </w:pPr>
            <w:r>
              <w:rPr>
                <w:rFonts w:ascii="sans-sarif" w:hAnsi="sans-sarif" w:eastAsia="Times New Roman"/>
                <w:b/>
                <w:bCs/>
                <w:color w:val="0A4263"/>
                <w:sz w:val="21"/>
                <w:szCs w:val="21"/>
                <w:lang w:eastAsia="ru-RU"/>
              </w:rPr>
              <w:t>Наименование структурного подразделения администрации</w:t>
            </w:r>
            <w:r>
              <w:rPr>
                <w:rFonts w:eastAsia="Times New Roman"/>
                <w:b/>
                <w:bCs/>
                <w:color w:val="0A4263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b/>
                <w:bCs/>
                <w:color w:val="0A4263"/>
                <w:sz w:val="21"/>
                <w:szCs w:val="21"/>
                <w:lang w:eastAsia="ru-RU"/>
              </w:rPr>
              <w:t>Усть-Чульского сельсовета</w:t>
            </w:r>
            <w:r>
              <w:rPr>
                <w:rFonts w:ascii="sans-sarif" w:hAnsi="sans-sarif" w:eastAsia="Times New Roman"/>
                <w:b/>
                <w:bCs/>
                <w:color w:val="0A4263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4E3E4457">
            <w:pPr>
              <w:spacing w:after="0" w:line="270" w:lineRule="atLeast"/>
              <w:jc w:val="center"/>
              <w:rPr>
                <w:rFonts w:ascii="sans-sarif" w:hAnsi="sans-sarif" w:eastAsia="Times New Roman"/>
                <w:color w:val="0A4263"/>
                <w:sz w:val="21"/>
                <w:szCs w:val="21"/>
                <w:lang w:eastAsia="ru-RU"/>
              </w:rPr>
            </w:pPr>
            <w:r>
              <w:rPr>
                <w:rFonts w:ascii="sans-sarif" w:hAnsi="sans-sarif" w:eastAsia="Times New Roman"/>
                <w:b/>
                <w:bCs/>
                <w:color w:val="0A4263"/>
                <w:sz w:val="21"/>
                <w:szCs w:val="21"/>
                <w:lang w:eastAsia="ru-RU"/>
              </w:rPr>
              <w:t>Наименование должности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534BD87A">
            <w:pPr>
              <w:spacing w:after="0" w:line="270" w:lineRule="atLeast"/>
              <w:jc w:val="center"/>
              <w:rPr>
                <w:rFonts w:ascii="sans-sarif" w:hAnsi="sans-sarif" w:eastAsia="Times New Roman"/>
                <w:color w:val="0A4263"/>
                <w:sz w:val="21"/>
                <w:szCs w:val="21"/>
                <w:lang w:eastAsia="ru-RU"/>
              </w:rPr>
            </w:pPr>
            <w:r>
              <w:rPr>
                <w:rFonts w:ascii="sans-sarif" w:hAnsi="sans-sarif" w:eastAsia="Times New Roman"/>
                <w:b/>
                <w:bCs/>
                <w:color w:val="0A4263"/>
                <w:sz w:val="21"/>
                <w:szCs w:val="21"/>
                <w:lang w:eastAsia="ru-RU"/>
              </w:rPr>
              <w:t>Категория должности</w:t>
            </w:r>
          </w:p>
        </w:tc>
        <w:tc>
          <w:tcPr>
            <w:tcW w:w="557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2B19BEB9">
            <w:pPr>
              <w:spacing w:after="0" w:line="270" w:lineRule="atLeast"/>
              <w:jc w:val="center"/>
              <w:rPr>
                <w:rFonts w:ascii="sans-sarif" w:hAnsi="sans-sarif" w:eastAsia="Times New Roman"/>
                <w:color w:val="0A4263"/>
                <w:sz w:val="21"/>
                <w:szCs w:val="21"/>
                <w:lang w:eastAsia="ru-RU"/>
              </w:rPr>
            </w:pPr>
            <w:r>
              <w:rPr>
                <w:rFonts w:ascii="sans-sarif" w:hAnsi="sans-sarif" w:eastAsia="Times New Roman"/>
                <w:b/>
                <w:bCs/>
                <w:color w:val="0A4263"/>
                <w:sz w:val="21"/>
                <w:szCs w:val="21"/>
                <w:lang w:eastAsia="ru-RU"/>
              </w:rPr>
              <w:t>Квалификационные требования</w:t>
            </w:r>
          </w:p>
        </w:tc>
      </w:tr>
      <w:tr w14:paraId="3D3B63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517D121D">
            <w:pPr>
              <w:spacing w:after="0" w:line="270" w:lineRule="atLeast"/>
              <w:jc w:val="center"/>
              <w:rPr>
                <w:rFonts w:ascii="sans-sarif" w:hAnsi="sans-sarif" w:eastAsia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sans-sarif" w:hAnsi="sans-sarif" w:eastAsia="Times New Roman"/>
                <w:b/>
                <w:bCs/>
                <w:color w:val="000000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53B9657B">
            <w:pPr>
              <w:spacing w:after="0" w:line="270" w:lineRule="atLeast"/>
              <w:jc w:val="center"/>
              <w:rPr>
                <w:rFonts w:ascii="sans-sarif" w:hAnsi="sans-sarif" w:eastAsia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sans-sarif" w:hAnsi="sans-sarif" w:eastAsia="Times New Roman"/>
                <w:b/>
                <w:bCs/>
                <w:color w:val="000000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28B56C72">
            <w:pPr>
              <w:spacing w:after="0" w:line="270" w:lineRule="atLeast"/>
              <w:jc w:val="center"/>
              <w:rPr>
                <w:rFonts w:ascii="sans-sarif" w:hAnsi="sans-sarif" w:eastAsia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sans-sarif" w:hAnsi="sans-sarif" w:eastAsia="Times New Roman"/>
                <w:b/>
                <w:bCs/>
                <w:color w:val="000000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177231BF">
            <w:pPr>
              <w:spacing w:after="0" w:line="270" w:lineRule="atLeast"/>
              <w:jc w:val="center"/>
              <w:rPr>
                <w:rFonts w:ascii="sans-sarif" w:hAnsi="sans-sarif" w:eastAsia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sans-sarif" w:hAnsi="sans-sarif" w:eastAsia="Times New Roman"/>
                <w:b/>
                <w:bCs/>
                <w:color w:val="000000"/>
                <w:sz w:val="21"/>
                <w:szCs w:val="21"/>
                <w:lang w:eastAsia="ru-RU"/>
              </w:rPr>
              <w:t>4.</w:t>
            </w:r>
          </w:p>
        </w:tc>
        <w:tc>
          <w:tcPr>
            <w:tcW w:w="557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6E885785">
            <w:pPr>
              <w:spacing w:after="0" w:line="270" w:lineRule="atLeast"/>
              <w:jc w:val="center"/>
              <w:rPr>
                <w:rFonts w:ascii="sans-sarif" w:hAnsi="sans-sarif" w:eastAsia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sans-sarif" w:hAnsi="sans-sarif" w:eastAsia="Times New Roman"/>
                <w:b/>
                <w:bCs/>
                <w:color w:val="000000"/>
                <w:sz w:val="21"/>
                <w:szCs w:val="21"/>
                <w:lang w:eastAsia="ru-RU"/>
              </w:rPr>
              <w:t>5.</w:t>
            </w:r>
          </w:p>
        </w:tc>
      </w:tr>
      <w:tr w14:paraId="055DD6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2DDD48A3">
            <w:pPr>
              <w:spacing w:after="0" w:line="270" w:lineRule="atLeast"/>
              <w:jc w:val="center"/>
              <w:rPr>
                <w:rFonts w:ascii="sans-sarif" w:hAnsi="sans-sarif" w:eastAsia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sans-sarif" w:hAnsi="sans-sarif" w:eastAsia="Times New Roman"/>
                <w:color w:val="000000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02E35457">
            <w:pPr>
              <w:spacing w:after="0" w:line="270" w:lineRule="atLeast"/>
              <w:rPr>
                <w:rFonts w:ascii="Times New Roman" w:hAnsi="Times New Roman" w:eastAsia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1"/>
                <w:szCs w:val="21"/>
                <w:lang w:eastAsia="ru-RU"/>
              </w:rPr>
              <w:t>Муниципальное казенное учреждение  МКУ «Айдас»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6222E745">
            <w:pPr>
              <w:spacing w:after="0" w:line="270" w:lineRule="atLeast"/>
              <w:jc w:val="center"/>
              <w:rPr>
                <w:rFonts w:ascii="Times New Roman" w:hAnsi="Times New Roman" w:eastAsia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1"/>
                <w:szCs w:val="21"/>
                <w:lang w:eastAsia="ru-RU"/>
              </w:rPr>
              <w:t xml:space="preserve">Электрик </w:t>
            </w:r>
          </w:p>
          <w:p w14:paraId="05759087">
            <w:pPr>
              <w:spacing w:after="0" w:line="270" w:lineRule="atLeast"/>
              <w:jc w:val="center"/>
              <w:rPr>
                <w:rFonts w:ascii="Times New Roman" w:hAnsi="Times New Roman" w:eastAsia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1"/>
                <w:szCs w:val="21"/>
                <w:lang w:eastAsia="ru-RU"/>
              </w:rPr>
              <w:t>( постоянная)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1F82A402">
            <w:pPr>
              <w:spacing w:after="0" w:line="270" w:lineRule="atLeast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sans-sarif" w:hAnsi="sans-sarif" w:eastAsia="Times New Roman"/>
                <w:color w:val="000000"/>
                <w:sz w:val="21"/>
                <w:szCs w:val="21"/>
                <w:lang w:eastAsia="ru-RU"/>
              </w:rPr>
              <w:t xml:space="preserve">Должность, не отнесенная к должностям муниципальной службы и осуществляющая техническое обеспечение деятельности </w:t>
            </w:r>
            <w:r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sz w:val="21"/>
                <w:szCs w:val="21"/>
                <w:lang w:eastAsia="ru-RU"/>
              </w:rPr>
              <w:t>МКУ «Айдас»</w:t>
            </w:r>
          </w:p>
        </w:tc>
        <w:tc>
          <w:tcPr>
            <w:tcW w:w="557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5DA2BE4C">
            <w:pPr>
              <w:spacing w:after="0" w:line="270" w:lineRule="atLeast"/>
              <w:rPr>
                <w:rFonts w:ascii="sans-sarif" w:hAnsi="sans-sarif" w:eastAsia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sans-sarif" w:hAnsi="sans-sarif" w:eastAsia="Times New Roman"/>
                <w:color w:val="000000"/>
                <w:sz w:val="21"/>
                <w:szCs w:val="21"/>
                <w:lang w:eastAsia="ru-RU"/>
              </w:rPr>
              <w:t>Профессиональное образование,</w:t>
            </w:r>
          </w:p>
          <w:p w14:paraId="6991B105">
            <w:pPr>
              <w:spacing w:after="0" w:line="270" w:lineRule="atLeast"/>
              <w:rPr>
                <w:rFonts w:ascii="sans-sarif" w:hAnsi="sans-sarif" w:eastAsia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sans-sarif" w:hAnsi="sans-sarif" w:eastAsia="Times New Roman"/>
                <w:color w:val="000000"/>
                <w:sz w:val="21"/>
                <w:szCs w:val="21"/>
                <w:lang w:eastAsia="ru-RU"/>
              </w:rPr>
              <w:t>без предъявления требований к стажу</w:t>
            </w:r>
          </w:p>
        </w:tc>
      </w:tr>
    </w:tbl>
    <w:p w14:paraId="3C89EACA">
      <w:pPr>
        <w:spacing w:after="0" w:line="240" w:lineRule="auto"/>
        <w:rPr>
          <w:rFonts w:ascii="sans-sarif" w:hAnsi="sans-sarif" w:eastAsia="Times New Roman"/>
          <w:sz w:val="24"/>
          <w:szCs w:val="24"/>
          <w:lang w:eastAsia="ru-RU"/>
        </w:rPr>
      </w:pPr>
      <w:r>
        <w:rPr>
          <w:rFonts w:ascii="sans-sarif" w:hAnsi="sans-sarif" w:eastAsia="Times New Roman"/>
          <w:sz w:val="24"/>
          <w:szCs w:val="24"/>
          <w:lang w:eastAsia="ru-RU"/>
        </w:rPr>
        <w:t> </w:t>
      </w:r>
    </w:p>
    <w:p w14:paraId="35DBACC3">
      <w:pPr>
        <w:spacing w:after="0" w:line="240" w:lineRule="auto"/>
        <w:jc w:val="center"/>
        <w:rPr>
          <w:rFonts w:ascii="sans-sarif" w:hAnsi="sans-sarif" w:eastAsia="Times New Roman"/>
          <w:sz w:val="24"/>
          <w:szCs w:val="24"/>
          <w:lang w:eastAsia="ru-RU"/>
        </w:rPr>
      </w:pPr>
      <w:r>
        <w:rPr>
          <w:rFonts w:ascii="sans-sarif" w:hAnsi="sans-sarif" w:eastAsia="Times New Roman"/>
          <w:b/>
          <w:bCs/>
          <w:sz w:val="24"/>
          <w:szCs w:val="24"/>
          <w:lang w:eastAsia="ru-RU"/>
        </w:rPr>
        <w:t>Подробную информацию о вакансиях можно получить по следующим телефонам:</w:t>
      </w:r>
    </w:p>
    <w:p w14:paraId="3B8B7E3E">
      <w:p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1. Боргоякова Алла Алексеевна, специалист 1 категории и кадровой работы администрации Усть-Чульского сельсовета , телефон: 8(39045) 9438</w:t>
      </w:r>
      <w:r>
        <w:rPr>
          <w:rFonts w:hint="default" w:ascii="Times New Roman" w:hAnsi="Times New Roman" w:eastAsia="Times New Roman"/>
          <w:sz w:val="24"/>
          <w:szCs w:val="24"/>
          <w:lang w:val="en-US" w:eastAsia="ru-RU"/>
        </w:rPr>
        <w:t>0</w:t>
      </w:r>
      <w:r>
        <w:rPr>
          <w:rFonts w:ascii="Times New Roman" w:hAnsi="Times New Roman" w:eastAsia="Times New Roman"/>
          <w:sz w:val="24"/>
          <w:szCs w:val="24"/>
          <w:lang w:eastAsia="ru-RU"/>
        </w:rPr>
        <w:t>.</w:t>
      </w:r>
    </w:p>
    <w:p w14:paraId="6CBC895F">
      <w:p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2. Кольчикова Наталья Константиновна, директор МКУ «Айдас» телефон: 89503043875</w:t>
      </w:r>
    </w:p>
    <w:p w14:paraId="32E513B1">
      <w:pPr>
        <w:spacing w:after="0" w:line="240" w:lineRule="auto"/>
        <w:jc w:val="center"/>
        <w:rPr>
          <w:rFonts w:ascii="sans-sarif" w:hAnsi="sans-sarif" w:eastAsia="Times New Roman"/>
          <w:sz w:val="24"/>
          <w:szCs w:val="24"/>
          <w:lang w:eastAsia="ru-RU"/>
        </w:rPr>
      </w:pPr>
      <w:r>
        <w:rPr>
          <w:rFonts w:ascii="sans-sarif" w:hAnsi="sans-sarif" w:eastAsia="Times New Roman"/>
          <w:b/>
          <w:bCs/>
          <w:sz w:val="24"/>
          <w:szCs w:val="24"/>
          <w:lang w:eastAsia="ru-RU"/>
        </w:rPr>
        <w:t>Резюме можно направить на электронный адрес:</w:t>
      </w:r>
      <w:r>
        <w:rPr>
          <w:rFonts w:ascii="sans-sarif" w:hAnsi="sans-sarif" w:eastAsia="Times New Roman"/>
          <w:sz w:val="24"/>
          <w:szCs w:val="24"/>
          <w:lang w:eastAsia="ru-RU"/>
        </w:rPr>
        <w:t> : ustсhul_selsovet@mail.ru</w:t>
      </w:r>
    </w:p>
    <w:p w14:paraId="726D9A6D"/>
    <w:sectPr>
      <w:pgSz w:w="16838" w:h="11906" w:orient="landscape"/>
      <w:pgMar w:top="851" w:right="1134" w:bottom="170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ans-sarif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84B"/>
    <w:rsid w:val="00052D9B"/>
    <w:rsid w:val="007A7046"/>
    <w:rsid w:val="00BA684B"/>
    <w:rsid w:val="00DC4EC4"/>
    <w:rsid w:val="1EBC388D"/>
    <w:rsid w:val="72211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239</Words>
  <Characters>1364</Characters>
  <Lines>11</Lines>
  <Paragraphs>3</Paragraphs>
  <TotalTime>8</TotalTime>
  <ScaleCrop>false</ScaleCrop>
  <LinksUpToDate>false</LinksUpToDate>
  <CharactersWithSpaces>1600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2024-08-02T03:06:00Z</dcterms:created>
  <dc:creator>user</dc:creator>
  <cp:lastModifiedBy>user</cp:lastModifiedBy>
  <dcterms:modified xsi:type="dcterms:W3CDTF">2026-04-06T07:59:14Z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12A7387AC8FB4B83AAB0368685B9C35E_12</vt:lpwstr>
  </property>
</Properties>
</file>