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81C1D">
      <w:pPr>
        <w:ind w:firstLine="709"/>
        <w:jc w:val="center"/>
        <w:rPr>
          <w:rFonts w:cs="Arial"/>
          <w:b/>
        </w:rPr>
      </w:pPr>
      <w:r>
        <w:rPr>
          <w:rFonts w:cs="Arial"/>
          <w:b/>
        </w:rPr>
        <w:t>РОССИЙСКАЯ ФЕДЕРАЦИЯ</w:t>
      </w:r>
    </w:p>
    <w:p w14:paraId="353281E5">
      <w:pPr>
        <w:ind w:firstLine="709"/>
        <w:jc w:val="center"/>
        <w:rPr>
          <w:rFonts w:cs="Arial"/>
          <w:b/>
        </w:rPr>
      </w:pPr>
      <w:r>
        <w:rPr>
          <w:rFonts w:cs="Arial"/>
          <w:b/>
        </w:rPr>
        <w:t>РЕСПУБЛИКА ХАКАСИЯ</w:t>
      </w:r>
    </w:p>
    <w:p w14:paraId="57610469">
      <w:pPr>
        <w:ind w:firstLine="709"/>
        <w:jc w:val="center"/>
        <w:rPr>
          <w:rFonts w:cs="Arial"/>
          <w:b/>
        </w:rPr>
      </w:pPr>
      <w:r>
        <w:rPr>
          <w:rFonts w:cs="Arial"/>
          <w:b/>
        </w:rPr>
        <w:t>АСКИЗСКИЙ МУНИЦИПАЛЬНЫЙ РАЙОН</w:t>
      </w:r>
    </w:p>
    <w:p w14:paraId="047A1AB0">
      <w:pPr>
        <w:ind w:firstLine="709"/>
        <w:jc w:val="center"/>
        <w:rPr>
          <w:rFonts w:cs="Arial"/>
          <w:b/>
        </w:rPr>
      </w:pPr>
      <w:r>
        <w:rPr>
          <w:rFonts w:cs="Arial"/>
          <w:b/>
        </w:rPr>
        <w:t>АДМИНИСТРАЦИЯ СЕЛЬСКОГО ПОСЕЛЕНИЯ</w:t>
      </w:r>
    </w:p>
    <w:p w14:paraId="1279BD8D">
      <w:pPr>
        <w:ind w:firstLine="709"/>
        <w:jc w:val="center"/>
        <w:rPr>
          <w:rFonts w:cs="Arial"/>
          <w:b/>
        </w:rPr>
      </w:pPr>
      <w:r>
        <w:rPr>
          <w:rFonts w:cs="Arial"/>
          <w:b/>
        </w:rPr>
        <w:t xml:space="preserve">УСТЬ-ЧУЛЬСКОГО СЕЛЬСОВЕТА </w:t>
      </w:r>
    </w:p>
    <w:p w14:paraId="568441DE">
      <w:pPr>
        <w:ind w:firstLine="709"/>
        <w:jc w:val="center"/>
        <w:rPr>
          <w:rFonts w:cs="Arial"/>
          <w:b/>
          <w:sz w:val="26"/>
        </w:rPr>
      </w:pPr>
    </w:p>
    <w:p w14:paraId="41CCA4C1">
      <w:pPr>
        <w:ind w:firstLine="709"/>
        <w:jc w:val="center"/>
        <w:rPr>
          <w:rFonts w:cs="Arial"/>
          <w:b/>
          <w:sz w:val="26"/>
        </w:rPr>
      </w:pPr>
      <w:r>
        <w:rPr>
          <w:rFonts w:cs="Arial"/>
          <w:b/>
          <w:sz w:val="26"/>
        </w:rPr>
        <w:t>Постановление</w:t>
      </w:r>
    </w:p>
    <w:p w14:paraId="12BEFAAF">
      <w:pPr>
        <w:ind w:firstLine="0"/>
        <w:rPr>
          <w:rFonts w:cs="Arial"/>
          <w:b/>
          <w:sz w:val="26"/>
        </w:rPr>
      </w:pPr>
    </w:p>
    <w:p w14:paraId="4E53B9C5">
      <w:pPr>
        <w:ind w:firstLine="0"/>
        <w:rPr>
          <w:rFonts w:cs="Arial"/>
          <w:sz w:val="26"/>
        </w:rPr>
      </w:pPr>
      <w:r>
        <w:rPr>
          <w:rFonts w:cs="Arial"/>
          <w:sz w:val="26"/>
        </w:rPr>
        <w:t>от 06.0</w:t>
      </w:r>
      <w:r>
        <w:rPr>
          <w:rFonts w:hint="default" w:cs="Arial"/>
          <w:sz w:val="26"/>
          <w:lang w:val="ru-RU"/>
        </w:rPr>
        <w:t>8</w:t>
      </w:r>
      <w:r>
        <w:rPr>
          <w:rFonts w:cs="Arial"/>
          <w:sz w:val="26"/>
        </w:rPr>
        <w:t xml:space="preserve">.2026                                  село Усть-Чуль                      </w:t>
      </w:r>
      <w:r>
        <w:rPr>
          <w:rFonts w:hint="default" w:cs="Arial"/>
          <w:sz w:val="26"/>
          <w:lang w:val="ru-RU"/>
        </w:rPr>
        <w:t xml:space="preserve">     </w:t>
      </w:r>
      <w:bookmarkStart w:id="0" w:name="_GoBack"/>
      <w:bookmarkEnd w:id="0"/>
      <w:r>
        <w:rPr>
          <w:rFonts w:cs="Arial"/>
          <w:sz w:val="26"/>
        </w:rPr>
        <w:t xml:space="preserve">№ 46-п  </w:t>
      </w:r>
    </w:p>
    <w:p w14:paraId="6032BAA7">
      <w:pPr>
        <w:ind w:firstLine="709"/>
        <w:jc w:val="center"/>
        <w:rPr>
          <w:rFonts w:cs="Arial"/>
          <w:sz w:val="26"/>
        </w:rPr>
      </w:pPr>
    </w:p>
    <w:p w14:paraId="5813FB8D">
      <w:pPr>
        <w:ind w:firstLine="709"/>
        <w:jc w:val="center"/>
        <w:rPr>
          <w:rFonts w:cs="Arial"/>
          <w:b/>
          <w:sz w:val="26"/>
        </w:rPr>
      </w:pPr>
      <w:r>
        <w:rPr>
          <w:rFonts w:cs="Arial"/>
          <w:b/>
          <w:bCs/>
          <w:kern w:val="28"/>
          <w:sz w:val="26"/>
          <w:szCs w:val="32"/>
        </w:rPr>
        <w:t>Об утверждении Положения о предоставлении гражданами, претендующими на замещение должностей муниципальной службы, муниципальными служащими Администрации сельского поселения Усть-Чульского сельсовета Аскизского муниципального района Республики Хакасия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14:paraId="0EF261BD">
      <w:pPr>
        <w:ind w:firstLine="709"/>
        <w:rPr>
          <w:rFonts w:cs="Arial"/>
          <w:sz w:val="26"/>
        </w:rPr>
      </w:pPr>
    </w:p>
    <w:p w14:paraId="2DD328F7">
      <w:pPr>
        <w:widowControl w:val="0"/>
        <w:ind w:firstLine="709"/>
        <w:rPr>
          <w:rFonts w:eastAsia="Calibri" w:cs="Arial"/>
          <w:color w:val="000000" w:themeColor="text1"/>
          <w:spacing w:val="3"/>
          <w:sz w:val="26"/>
          <w:lang w:eastAsia="en-US"/>
          <w14:textFill>
            <w14:solidFill>
              <w14:schemeClr w14:val="tx1"/>
            </w14:solidFill>
          </w14:textFill>
        </w:rPr>
      </w:pPr>
      <w:r>
        <w:rPr>
          <w:rFonts w:eastAsia="Calibri" w:cs="Arial"/>
          <w:color w:val="000000" w:themeColor="text1"/>
          <w:spacing w:val="3"/>
          <w:sz w:val="26"/>
          <w:lang w:eastAsia="en-US"/>
          <w14:textFill>
            <w14:solidFill>
              <w14:schemeClr w14:val="tx1"/>
            </w14:solidFill>
          </w14:textFill>
        </w:rPr>
        <w:t xml:space="preserve">В соответствии с </w:t>
      </w:r>
      <w:r>
        <w:fldChar w:fldCharType="begin"/>
      </w:r>
      <w:r>
        <w:instrText xml:space="preserve"> HYPERLINK "http://nla-service.minjust.ru:8080/rnla-links/ws/content/act/9aa48369-618a-4bb4-b4b8-ae15f2b7ebf6.html" \t "Logical" </w:instrText>
      </w:r>
      <w:r>
        <w:fldChar w:fldCharType="separate"/>
      </w:r>
      <w:r>
        <w:rPr>
          <w:rStyle w:val="4"/>
          <w:rFonts w:eastAsia="Calibri" w:cs="Arial"/>
          <w:color w:val="000000" w:themeColor="text1"/>
          <w:spacing w:val="3"/>
          <w:sz w:val="26"/>
          <w:lang w:eastAsia="en-US"/>
          <w14:textFill>
            <w14:solidFill>
              <w14:schemeClr w14:val="tx1"/>
            </w14:solidFill>
          </w14:textFill>
        </w:rPr>
        <w:t>Федеральным законом от 25.12.2008 № 273-ФЗ</w:t>
      </w:r>
      <w:r>
        <w:rPr>
          <w:rStyle w:val="4"/>
          <w:rFonts w:eastAsia="Calibri" w:cs="Arial"/>
          <w:color w:val="000000" w:themeColor="text1"/>
          <w:spacing w:val="3"/>
          <w:sz w:val="26"/>
          <w:lang w:eastAsia="en-US"/>
          <w14:textFill>
            <w14:solidFill>
              <w14:schemeClr w14:val="tx1"/>
            </w14:solidFill>
          </w14:textFill>
        </w:rPr>
        <w:fldChar w:fldCharType="end"/>
      </w:r>
      <w:r>
        <w:rPr>
          <w:rFonts w:eastAsia="Calibri" w:cs="Arial"/>
          <w:color w:val="000000" w:themeColor="text1"/>
          <w:spacing w:val="3"/>
          <w:sz w:val="26"/>
          <w:lang w:eastAsia="en-US"/>
          <w14:textFill>
            <w14:solidFill>
              <w14:schemeClr w14:val="tx1"/>
            </w14:solidFill>
          </w14:textFill>
        </w:rPr>
        <w:t xml:space="preserve"> «О противодействии коррупции», </w:t>
      </w:r>
      <w:r>
        <w:fldChar w:fldCharType="begin"/>
      </w:r>
      <w:r>
        <w:instrText xml:space="preserve"> HYPERLINK "http://nla-service.minjust.ru:8080/rnla-links/ws/content/act/bbf89570-6239-4cfb-bdba-5b454c14e321.html" \t "Logical" </w:instrText>
      </w:r>
      <w:r>
        <w:fldChar w:fldCharType="separate"/>
      </w:r>
      <w:r>
        <w:rPr>
          <w:rStyle w:val="4"/>
          <w:rFonts w:eastAsia="Calibri" w:cs="Arial"/>
          <w:color w:val="000000" w:themeColor="text1"/>
          <w:spacing w:val="3"/>
          <w:sz w:val="26"/>
          <w:lang w:eastAsia="en-US"/>
          <w14:textFill>
            <w14:solidFill>
              <w14:schemeClr w14:val="tx1"/>
            </w14:solidFill>
          </w14:textFill>
        </w:rPr>
        <w:t>Федеральным законом от 02.03.2007 № 25-ФЗ</w:t>
      </w:r>
      <w:r>
        <w:rPr>
          <w:rStyle w:val="4"/>
          <w:rFonts w:eastAsia="Calibri" w:cs="Arial"/>
          <w:color w:val="000000" w:themeColor="text1"/>
          <w:spacing w:val="3"/>
          <w:sz w:val="26"/>
          <w:lang w:eastAsia="en-US"/>
          <w14:textFill>
            <w14:solidFill>
              <w14:schemeClr w14:val="tx1"/>
            </w14:solidFill>
          </w14:textFill>
        </w:rPr>
        <w:fldChar w:fldCharType="end"/>
      </w:r>
      <w:r>
        <w:rPr>
          <w:rFonts w:eastAsia="Calibri" w:cs="Arial"/>
          <w:color w:val="000000" w:themeColor="text1"/>
          <w:spacing w:val="3"/>
          <w:sz w:val="26"/>
          <w:lang w:eastAsia="en-US"/>
          <w14:textFill>
            <w14:solidFill>
              <w14:schemeClr w14:val="tx1"/>
            </w14:solidFill>
          </w14:textFill>
        </w:rPr>
        <w:t xml:space="preserve"> «О муниципальной службе в Российской Федерации», </w:t>
      </w:r>
      <w:r>
        <w:fldChar w:fldCharType="begin"/>
      </w:r>
      <w:r>
        <w:instrText xml:space="preserve"> HYPERLINK "http://nla-service.minjust.ru:8080/rnla-links/ws/content/act/23bfa9af-b847-4f54-8403-f2e327c4305a.html" \t "Logical" </w:instrText>
      </w:r>
      <w:r>
        <w:fldChar w:fldCharType="separate"/>
      </w:r>
      <w:r>
        <w:rPr>
          <w:rStyle w:val="4"/>
          <w:rFonts w:eastAsia="Calibri" w:cs="Arial"/>
          <w:color w:val="000000" w:themeColor="text1"/>
          <w:spacing w:val="3"/>
          <w:sz w:val="26"/>
          <w:lang w:eastAsia="en-US"/>
          <w14:textFill>
            <w14:solidFill>
              <w14:schemeClr w14:val="tx1"/>
            </w14:solidFill>
          </w14:textFill>
        </w:rPr>
        <w:t>Федеральным законом от 03.12.2012 № 230-ФЗ</w:t>
      </w:r>
      <w:r>
        <w:rPr>
          <w:rStyle w:val="4"/>
          <w:rFonts w:eastAsia="Calibri" w:cs="Arial"/>
          <w:color w:val="000000" w:themeColor="text1"/>
          <w:spacing w:val="3"/>
          <w:sz w:val="26"/>
          <w:lang w:eastAsia="en-US"/>
          <w14:textFill>
            <w14:solidFill>
              <w14:schemeClr w14:val="tx1"/>
            </w14:solidFill>
          </w14:textFill>
        </w:rPr>
        <w:fldChar w:fldCharType="end"/>
      </w:r>
      <w:r>
        <w:rPr>
          <w:rFonts w:eastAsia="Calibri" w:cs="Arial"/>
          <w:color w:val="000000" w:themeColor="text1"/>
          <w:spacing w:val="3"/>
          <w:sz w:val="26"/>
          <w:lang w:eastAsia="en-US"/>
          <w14:textFill>
            <w14:solidFill>
              <w14:schemeClr w14:val="tx1"/>
            </w14:solidFill>
          </w14:textFill>
        </w:rPr>
        <w:t xml:space="preserve"> «О контроле за соответствием расходов лиц, замещающих государственные должности, и иных лиц их доходам», </w:t>
      </w:r>
      <w:r>
        <w:fldChar w:fldCharType="begin"/>
      </w:r>
      <w:r>
        <w:instrText xml:space="preserve"> HYPERLINK "http://nla-service.minjust.ru:8080/rnla-links/ws/content/act/6c083f1f-a4e2-4e0a-a4da-4e20fa59a477.html" \t "Logical" </w:instrText>
      </w:r>
      <w:r>
        <w:fldChar w:fldCharType="separate"/>
      </w:r>
      <w:r>
        <w:rPr>
          <w:rStyle w:val="4"/>
          <w:rFonts w:eastAsia="Calibri" w:cs="Arial"/>
          <w:color w:val="000000" w:themeColor="text1"/>
          <w:spacing w:val="3"/>
          <w:sz w:val="26"/>
          <w:lang w:eastAsia="en-US"/>
          <w14:textFill>
            <w14:solidFill>
              <w14:schemeClr w14:val="tx1"/>
            </w14:solidFill>
          </w14:textFill>
        </w:rPr>
        <w:t>Законом Республики Хакасия от 04.05.2009 № 28-ЗРХ</w:t>
      </w:r>
      <w:r>
        <w:rPr>
          <w:rStyle w:val="4"/>
          <w:rFonts w:eastAsia="Calibri" w:cs="Arial"/>
          <w:color w:val="000000" w:themeColor="text1"/>
          <w:spacing w:val="3"/>
          <w:sz w:val="26"/>
          <w:lang w:eastAsia="en-US"/>
          <w14:textFill>
            <w14:solidFill>
              <w14:schemeClr w14:val="tx1"/>
            </w14:solidFill>
          </w14:textFill>
        </w:rPr>
        <w:fldChar w:fldCharType="end"/>
      </w:r>
      <w:r>
        <w:rPr>
          <w:rFonts w:eastAsia="Calibri" w:cs="Arial"/>
          <w:color w:val="000000" w:themeColor="text1"/>
          <w:spacing w:val="3"/>
          <w:sz w:val="26"/>
          <w:lang w:eastAsia="en-US"/>
          <w14:textFill>
            <w14:solidFill>
              <w14:schemeClr w14:val="tx1"/>
            </w14:solidFill>
          </w14:textFill>
        </w:rPr>
        <w:t xml:space="preserve"> «О противодействии коррупции в Республики Хакасия», </w:t>
      </w:r>
      <w:r>
        <w:fldChar w:fldCharType="begin"/>
      </w:r>
      <w:r>
        <w:instrText xml:space="preserve"> HYPERLINK "http://nla-service.minjust.ru:8080/rnla-links/ws/content/act/1b73a895-2128-4fa3-b4da-c10184d18991.html" \t "Logical" </w:instrText>
      </w:r>
      <w:r>
        <w:fldChar w:fldCharType="separate"/>
      </w:r>
      <w:r>
        <w:rPr>
          <w:rStyle w:val="4"/>
          <w:rFonts w:eastAsia="Calibri" w:cs="Arial"/>
          <w:color w:val="000000" w:themeColor="text1"/>
          <w:spacing w:val="3"/>
          <w:sz w:val="26"/>
          <w:lang w:eastAsia="en-US"/>
          <w14:textFill>
            <w14:solidFill>
              <w14:schemeClr w14:val="tx1"/>
            </w14:solidFill>
          </w14:textFill>
        </w:rPr>
        <w:t>Законом Республики Хакасия от 06.07.2007 № 39-3</w:t>
      </w:r>
      <w:r>
        <w:rPr>
          <w:rStyle w:val="4"/>
          <w:rFonts w:eastAsia="Calibri" w:cs="Arial"/>
          <w:color w:val="000000" w:themeColor="text1"/>
          <w:spacing w:val="3"/>
          <w:sz w:val="26"/>
          <w:lang w:val="en-US" w:eastAsia="en-US"/>
          <w14:textFill>
            <w14:solidFill>
              <w14:schemeClr w14:val="tx1"/>
            </w14:solidFill>
          </w14:textFill>
        </w:rPr>
        <w:t>PX</w:t>
      </w:r>
      <w:r>
        <w:rPr>
          <w:rStyle w:val="4"/>
          <w:rFonts w:eastAsia="Calibri" w:cs="Arial"/>
          <w:color w:val="000000" w:themeColor="text1"/>
          <w:spacing w:val="3"/>
          <w:sz w:val="26"/>
          <w:lang w:val="en-US" w:eastAsia="en-US"/>
          <w14:textFill>
            <w14:solidFill>
              <w14:schemeClr w14:val="tx1"/>
            </w14:solidFill>
          </w14:textFill>
        </w:rPr>
        <w:fldChar w:fldCharType="end"/>
      </w:r>
      <w:r>
        <w:rPr>
          <w:rFonts w:eastAsia="Calibri" w:cs="Arial"/>
          <w:color w:val="000000" w:themeColor="text1"/>
          <w:spacing w:val="3"/>
          <w:sz w:val="26"/>
          <w:lang w:eastAsia="en-US"/>
          <w14:textFill>
            <w14:solidFill>
              <w14:schemeClr w14:val="tx1"/>
            </w14:solidFill>
          </w14:textFill>
        </w:rPr>
        <w:t xml:space="preserve"> «О муниципальной службе в Республике Хакасия», руководствуясь </w:t>
      </w:r>
      <w:r>
        <w:fldChar w:fldCharType="begin"/>
      </w:r>
      <w:r>
        <w:instrText xml:space="preserve"> HYPERLINK "http://192.168.111.55:8080/content/act/eb949a59-03f9-4034-89ba-e490c17b2065.doc" \t "Logical" </w:instrText>
      </w:r>
      <w:r>
        <w:fldChar w:fldCharType="separate"/>
      </w:r>
      <w:r>
        <w:rPr>
          <w:rStyle w:val="4"/>
          <w:rFonts w:cs="Arial"/>
          <w:color w:val="000000" w:themeColor="text1"/>
          <w:spacing w:val="-1"/>
          <w:sz w:val="26"/>
          <w14:textFill>
            <w14:solidFill>
              <w14:schemeClr w14:val="tx1"/>
            </w14:solidFill>
          </w14:textFill>
        </w:rPr>
        <w:t>Уставом</w:t>
      </w:r>
      <w:r>
        <w:rPr>
          <w:rStyle w:val="4"/>
          <w:rFonts w:cs="Arial"/>
          <w:color w:val="000000" w:themeColor="text1"/>
          <w:spacing w:val="-1"/>
          <w:sz w:val="26"/>
          <w14:textFill>
            <w14:solidFill>
              <w14:schemeClr w14:val="tx1"/>
            </w14:solidFill>
          </w14:textFill>
        </w:rPr>
        <w:fldChar w:fldCharType="end"/>
      </w:r>
      <w:r>
        <w:rPr>
          <w:rFonts w:eastAsia="Calibri" w:cs="Arial"/>
          <w:color w:val="000000" w:themeColor="text1"/>
          <w:spacing w:val="3"/>
          <w:sz w:val="26"/>
          <w:lang w:eastAsia="en-US"/>
          <w14:textFill>
            <w14:solidFill>
              <w14:schemeClr w14:val="tx1"/>
            </w14:solidFill>
          </w14:textFill>
        </w:rPr>
        <w:t xml:space="preserve"> сельского поселения Усть-Чульский сельсовет Аскизского муниципального района Республики Хакасия от 25.11.2025 № 11, Администрация сельского поселения Усть-Чульского сельсовета Аскизского муниципального района Республики Хакасия ПОСТАНОВЛЯЕТ:</w:t>
      </w:r>
    </w:p>
    <w:p w14:paraId="43AC7890">
      <w:pPr>
        <w:widowControl w:val="0"/>
        <w:shd w:val="clear" w:color="auto" w:fill="FFFFFF"/>
        <w:tabs>
          <w:tab w:val="left" w:leader="underscore" w:pos="2179"/>
        </w:tabs>
        <w:ind w:firstLine="709"/>
        <w:rPr>
          <w:rFonts w:cs="Arial"/>
          <w:sz w:val="26"/>
        </w:rPr>
      </w:pPr>
    </w:p>
    <w:p w14:paraId="3EAF176F">
      <w:pPr>
        <w:numPr>
          <w:ilvl w:val="0"/>
          <w:numId w:val="1"/>
        </w:numPr>
        <w:tabs>
          <w:tab w:val="left" w:pos="426"/>
          <w:tab w:val="left" w:pos="993"/>
        </w:tabs>
        <w:ind w:left="0" w:firstLine="709"/>
        <w:rPr>
          <w:rFonts w:cs="Arial"/>
          <w:sz w:val="26"/>
        </w:rPr>
      </w:pPr>
      <w:r>
        <w:rPr>
          <w:rFonts w:cs="Arial"/>
          <w:sz w:val="26"/>
        </w:rPr>
        <w:t>Утвердить Положение о представлении гражданами, претендующими на замещение должностей муниципальной службы, муниципальными служащими Администрации сельского поселения Усть-Чульского сельсовета Аскизского муниципального района Республики Хакасия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14:paraId="0540330A">
      <w:pPr>
        <w:tabs>
          <w:tab w:val="left" w:pos="426"/>
          <w:tab w:val="left" w:pos="993"/>
        </w:tabs>
        <w:ind w:firstLine="709"/>
        <w:rPr>
          <w:rFonts w:cs="Arial"/>
          <w:sz w:val="26"/>
        </w:rPr>
      </w:pPr>
    </w:p>
    <w:p w14:paraId="1EBEBE55">
      <w:pPr>
        <w:numPr>
          <w:ilvl w:val="0"/>
          <w:numId w:val="1"/>
        </w:numPr>
        <w:tabs>
          <w:tab w:val="left" w:pos="426"/>
          <w:tab w:val="left" w:pos="993"/>
        </w:tabs>
        <w:ind w:left="0" w:firstLine="709"/>
        <w:rPr>
          <w:rFonts w:cs="Arial"/>
          <w:sz w:val="26"/>
        </w:rPr>
      </w:pPr>
      <w:r>
        <w:rPr>
          <w:rFonts w:cs="Arial"/>
          <w:sz w:val="26"/>
        </w:rPr>
        <w:t>Признать утратившими силу постановления Администрации Усть-Чульского сельсовета:</w:t>
      </w:r>
    </w:p>
    <w:p w14:paraId="295B0DA8">
      <w:pPr>
        <w:pStyle w:val="5"/>
        <w:tabs>
          <w:tab w:val="left" w:pos="708"/>
        </w:tabs>
        <w:ind w:firstLine="540"/>
        <w:jc w:val="both"/>
        <w:rPr>
          <w:rFonts w:hint="default" w:cs="Arial"/>
          <w:sz w:val="26"/>
          <w:lang w:val="ru-RU"/>
        </w:rPr>
      </w:pPr>
      <w:r>
        <w:rPr>
          <w:rFonts w:hint="default" w:cs="Arial"/>
          <w:sz w:val="26"/>
          <w:lang w:val="ru-RU"/>
        </w:rPr>
        <w:t>-от 21.01.2019 № 10-п «</w:t>
      </w:r>
      <w:r>
        <w:rPr>
          <w:sz w:val="26"/>
          <w:szCs w:val="28"/>
        </w:rPr>
        <w:t>Положение о порядке представления гражданами, претендующими на замещение должностей муниципальной службы  и муниципальными служащими  Администрации Усть-Чульского сельсовета Аскизского района  Республики Хакасия сведений о  доходах, расходах, об имуществе и  обязательствах имущественного характера, а также сведений о доходах, расходах супруги (супруга) и несовершеннолетних детей, об их имуществе и  обязательствах имущественного характера</w:t>
      </w:r>
      <w:r>
        <w:rPr>
          <w:rFonts w:hint="default"/>
          <w:sz w:val="26"/>
          <w:szCs w:val="28"/>
          <w:lang w:val="ru-RU"/>
        </w:rPr>
        <w:t xml:space="preserve"> и</w:t>
      </w:r>
      <w:r>
        <w:rPr>
          <w:sz w:val="26"/>
          <w:szCs w:val="28"/>
        </w:rPr>
        <w:t xml:space="preserve"> Положение о проверке достоверности и полноты сведений, предоставляемых гражданами претендующими на замещение должностей муниципальной службы и муниципальными служащими  Администрации Усть-Чульского сельсовета Аскизского района  Республики Хакасия</w:t>
      </w:r>
      <w:r>
        <w:rPr>
          <w:rFonts w:hint="default"/>
          <w:sz w:val="26"/>
          <w:szCs w:val="28"/>
          <w:lang w:val="ru-RU"/>
        </w:rPr>
        <w:t>»;</w:t>
      </w:r>
    </w:p>
    <w:p w14:paraId="459942E4">
      <w:pPr>
        <w:tabs>
          <w:tab w:val="left" w:pos="426"/>
        </w:tabs>
        <w:ind w:left="0" w:leftChars="0" w:firstLine="0" w:firstLineChars="0"/>
        <w:rPr>
          <w:sz w:val="26"/>
          <w:szCs w:val="28"/>
        </w:rPr>
      </w:pPr>
      <w:r>
        <w:rPr>
          <w:rFonts w:hint="default" w:cs="Arial"/>
          <w:sz w:val="26"/>
          <w:lang w:val="ru-RU"/>
        </w:rPr>
        <w:tab/>
      </w:r>
      <w:r>
        <w:rPr>
          <w:rFonts w:cs="Arial"/>
          <w:sz w:val="26"/>
        </w:rPr>
        <w:t xml:space="preserve">- </w:t>
      </w:r>
      <w:r>
        <w:rPr>
          <w:sz w:val="26"/>
          <w:szCs w:val="28"/>
        </w:rPr>
        <w:t>от 01.11.2021г. № 88-п О внесении изменений и дополнений в постановление администрации Усть-Чульского сельсовета от 21.01.2019 № 10-п «О порядке представления гражданами, претендующими на замещение должностей муниципальной службы  и муниципальными служащими  Администрации Усть-Чульского сельсовета Аскизского района  Республики Хакасия сведений о  доходах, расходах, об имуществе и  обязательствах имущественного характера, а также сведений о доходах, расходах супруги (супруга) и несовершеннолетних детей, об их имуществе и  обязательствах имущественного характера и Положение о проверке достоверности и полноты сведений, предоставляемых гражданами претендующими на замещение должностей муниципальной службы и муниципальными служащими  Администрации Усть-Чульского сельсовета Аскизского района  Республики Хакасия»;</w:t>
      </w:r>
    </w:p>
    <w:p w14:paraId="698E350E">
      <w:pPr>
        <w:tabs>
          <w:tab w:val="left" w:pos="426"/>
        </w:tabs>
        <w:ind w:firstLine="709"/>
        <w:rPr>
          <w:rFonts w:cs="Arial"/>
          <w:sz w:val="26"/>
        </w:rPr>
      </w:pPr>
      <w:r>
        <w:rPr>
          <w:rFonts w:cs="Arial"/>
          <w:sz w:val="26"/>
        </w:rPr>
        <w:t>- от 30.10.2023 № 96-п «О в</w:t>
      </w:r>
      <w:r>
        <w:rPr>
          <w:sz w:val="26"/>
          <w:szCs w:val="28"/>
        </w:rPr>
        <w:t>несении изменений и дополнений в постановление Администрации Усть-Чульского от 21.01.2019 № 10-п  «О Порядке представления гражданами, претендующими на замещение должностей муниципальной службы  и муниципальными служащими  Администрации Усть-Чульского сельсовета Аскизского района  Республики Хакасия сведений о  доходах, расходах, об имуществе и  обязательствах имущественного характера, а также сведений о доходах, расходах супруги (супруга) и несовершеннолетних детей, об их имуществе и  обязательствах имущественного характера</w:t>
      </w:r>
      <w:r>
        <w:rPr>
          <w:sz w:val="26"/>
        </w:rPr>
        <w:t xml:space="preserve"> </w:t>
      </w:r>
      <w:r>
        <w:rPr>
          <w:sz w:val="26"/>
          <w:szCs w:val="28"/>
        </w:rPr>
        <w:t>и Положения о проверке достоверности и полноты сведений, предоставляемых гражданами претендующими на замещение должностей муниципальной службы и муниципальными служащими  Администрации Усть-Чульского сельсовета Аскизского района  Республики Хакасия»</w:t>
      </w:r>
      <w:r>
        <w:rPr>
          <w:rFonts w:cs="Arial"/>
          <w:sz w:val="26"/>
        </w:rPr>
        <w:t>.</w:t>
      </w:r>
    </w:p>
    <w:p w14:paraId="02E5AA5F">
      <w:pPr>
        <w:ind w:firstLine="709"/>
        <w:rPr>
          <w:rFonts w:cs="Arial"/>
          <w:sz w:val="26"/>
        </w:rPr>
      </w:pPr>
    </w:p>
    <w:p w14:paraId="73BD99B2">
      <w:pPr>
        <w:ind w:firstLine="709"/>
        <w:rPr>
          <w:rFonts w:cs="Arial"/>
          <w:sz w:val="26"/>
        </w:rPr>
      </w:pPr>
      <w:r>
        <w:rPr>
          <w:rFonts w:cs="Arial"/>
          <w:sz w:val="26"/>
        </w:rPr>
        <w:t>3. Контроль за исполнением настоящего постановления оставляю за собой.</w:t>
      </w:r>
    </w:p>
    <w:p w14:paraId="3211381E">
      <w:pPr>
        <w:ind w:firstLine="709"/>
        <w:rPr>
          <w:rFonts w:cs="Arial"/>
          <w:sz w:val="26"/>
        </w:rPr>
      </w:pPr>
    </w:p>
    <w:p w14:paraId="4C96A8B3">
      <w:pPr>
        <w:ind w:firstLine="709"/>
        <w:rPr>
          <w:rFonts w:cs="Arial"/>
          <w:sz w:val="26"/>
        </w:rPr>
      </w:pPr>
      <w:r>
        <w:rPr>
          <w:rFonts w:cs="Arial"/>
          <w:sz w:val="26"/>
        </w:rPr>
        <w:t xml:space="preserve">4. </w:t>
      </w:r>
      <w:r>
        <w:rPr>
          <w:rFonts w:cs="Arial"/>
          <w:sz w:val="26"/>
          <w:lang w:val="ru-RU"/>
        </w:rPr>
        <w:t>Настоящее</w:t>
      </w:r>
      <w:r>
        <w:rPr>
          <w:rFonts w:hint="default" w:cs="Arial"/>
          <w:sz w:val="26"/>
          <w:lang w:val="ru-RU"/>
        </w:rPr>
        <w:t xml:space="preserve"> </w:t>
      </w:r>
      <w:r>
        <w:rPr>
          <w:rFonts w:cs="Arial"/>
          <w:sz w:val="26"/>
        </w:rPr>
        <w:t>Постановление вступает в силу после его официального опубликования.</w:t>
      </w:r>
    </w:p>
    <w:p w14:paraId="366A0CD6">
      <w:pPr>
        <w:widowControl w:val="0"/>
        <w:ind w:firstLine="709"/>
        <w:rPr>
          <w:rFonts w:eastAsia="Arial Unicode MS" w:cs="Arial"/>
          <w:kern w:val="2"/>
          <w:sz w:val="26"/>
          <w:lang w:eastAsia="hi-IN" w:bidi="hi-IN"/>
        </w:rPr>
      </w:pPr>
    </w:p>
    <w:p w14:paraId="22542497">
      <w:pPr>
        <w:widowControl w:val="0"/>
        <w:ind w:firstLine="709"/>
        <w:rPr>
          <w:rFonts w:eastAsia="Arial Unicode MS" w:cs="Arial"/>
          <w:kern w:val="2"/>
          <w:sz w:val="26"/>
          <w:lang w:eastAsia="hi-IN" w:bidi="hi-IN"/>
        </w:rPr>
      </w:pPr>
    </w:p>
    <w:p w14:paraId="21312C00">
      <w:pPr>
        <w:widowControl w:val="0"/>
        <w:ind w:firstLine="0"/>
        <w:rPr>
          <w:rFonts w:cs="Arial"/>
          <w:sz w:val="26"/>
        </w:rPr>
      </w:pPr>
      <w:r>
        <w:rPr>
          <w:rFonts w:cs="Arial"/>
          <w:sz w:val="26"/>
        </w:rPr>
        <w:t xml:space="preserve">Глава администрации сельского поселения </w:t>
      </w:r>
    </w:p>
    <w:p w14:paraId="5EEDEB1E">
      <w:pPr>
        <w:widowControl w:val="0"/>
        <w:ind w:firstLine="0"/>
        <w:rPr>
          <w:rFonts w:cs="Arial"/>
          <w:sz w:val="26"/>
        </w:rPr>
      </w:pPr>
      <w:r>
        <w:rPr>
          <w:rFonts w:cs="Arial"/>
          <w:sz w:val="26"/>
        </w:rPr>
        <w:t xml:space="preserve">Усть-Чульского сельсовета Аскизского </w:t>
      </w:r>
    </w:p>
    <w:p w14:paraId="23AA9876">
      <w:pPr>
        <w:widowControl w:val="0"/>
        <w:ind w:firstLine="0"/>
        <w:rPr>
          <w:rFonts w:cs="Arial"/>
          <w:sz w:val="26"/>
        </w:rPr>
      </w:pPr>
      <w:r>
        <w:rPr>
          <w:rFonts w:cs="Arial"/>
          <w:sz w:val="26"/>
        </w:rPr>
        <w:t>муниципального района Республики Хакасия                        З.А.Ултургашева</w:t>
      </w:r>
    </w:p>
    <w:p w14:paraId="2CF66745">
      <w:pPr>
        <w:widowControl w:val="0"/>
        <w:ind w:firstLine="709"/>
        <w:rPr>
          <w:rFonts w:cs="Arial"/>
          <w:sz w:val="26"/>
        </w:rPr>
      </w:pPr>
    </w:p>
    <w:p w14:paraId="7362E357">
      <w:pPr>
        <w:widowControl w:val="0"/>
        <w:ind w:firstLine="709"/>
        <w:rPr>
          <w:rFonts w:cs="Arial"/>
          <w:sz w:val="26"/>
        </w:rPr>
      </w:pPr>
    </w:p>
    <w:p w14:paraId="2FD7365D">
      <w:pPr>
        <w:widowControl w:val="0"/>
        <w:ind w:firstLine="709"/>
        <w:jc w:val="right"/>
        <w:rPr>
          <w:rFonts w:cs="Arial"/>
          <w:b/>
          <w:sz w:val="26"/>
          <w:szCs w:val="32"/>
        </w:rPr>
      </w:pPr>
    </w:p>
    <w:p w14:paraId="0AE89710">
      <w:pPr>
        <w:widowControl w:val="0"/>
        <w:ind w:left="0" w:leftChars="0" w:firstLine="0" w:firstLineChars="0"/>
        <w:jc w:val="both"/>
        <w:rPr>
          <w:rFonts w:cs="Arial"/>
          <w:b/>
          <w:sz w:val="26"/>
          <w:szCs w:val="32"/>
        </w:rPr>
      </w:pPr>
    </w:p>
    <w:p w14:paraId="7F882D36">
      <w:pPr>
        <w:widowControl w:val="0"/>
        <w:ind w:left="6372" w:leftChars="0" w:firstLine="708" w:firstLineChars="0"/>
        <w:jc w:val="both"/>
        <w:rPr>
          <w:rFonts w:cs="Arial"/>
          <w:b/>
          <w:sz w:val="26"/>
          <w:szCs w:val="32"/>
        </w:rPr>
      </w:pPr>
      <w:r>
        <w:rPr>
          <w:rFonts w:cs="Arial"/>
          <w:b/>
          <w:sz w:val="26"/>
          <w:szCs w:val="32"/>
        </w:rPr>
        <w:t>Приложение</w:t>
      </w:r>
    </w:p>
    <w:p w14:paraId="656B53ED">
      <w:pPr>
        <w:widowControl w:val="0"/>
        <w:tabs>
          <w:tab w:val="left" w:pos="5245"/>
        </w:tabs>
        <w:ind w:firstLine="709"/>
        <w:jc w:val="right"/>
        <w:rPr>
          <w:rFonts w:cs="Arial"/>
          <w:b/>
          <w:sz w:val="26"/>
          <w:szCs w:val="32"/>
        </w:rPr>
      </w:pPr>
      <w:r>
        <w:rPr>
          <w:rFonts w:cs="Arial"/>
          <w:b/>
          <w:sz w:val="26"/>
          <w:szCs w:val="32"/>
        </w:rPr>
        <w:t>к постановлению Администрации</w:t>
      </w:r>
    </w:p>
    <w:p w14:paraId="3F3170FC">
      <w:pPr>
        <w:widowControl w:val="0"/>
        <w:ind w:firstLine="709"/>
        <w:jc w:val="right"/>
        <w:rPr>
          <w:rFonts w:cs="Arial"/>
          <w:b/>
          <w:sz w:val="26"/>
          <w:szCs w:val="32"/>
        </w:rPr>
      </w:pPr>
      <w:r>
        <w:rPr>
          <w:rFonts w:cs="Arial"/>
          <w:b/>
          <w:sz w:val="26"/>
          <w:szCs w:val="32"/>
        </w:rPr>
        <w:t xml:space="preserve">сельского поселения Усть-Чульского сельсовета  </w:t>
      </w:r>
    </w:p>
    <w:p w14:paraId="25AD43A4">
      <w:pPr>
        <w:widowControl w:val="0"/>
        <w:ind w:firstLine="709"/>
        <w:jc w:val="right"/>
        <w:rPr>
          <w:rFonts w:cs="Arial"/>
          <w:b/>
          <w:sz w:val="26"/>
          <w:szCs w:val="32"/>
        </w:rPr>
      </w:pPr>
      <w:r>
        <w:rPr>
          <w:rFonts w:cs="Arial"/>
          <w:b/>
          <w:sz w:val="26"/>
          <w:szCs w:val="32"/>
        </w:rPr>
        <w:t>Аскизского муниципального района</w:t>
      </w:r>
    </w:p>
    <w:p w14:paraId="1A173910">
      <w:pPr>
        <w:widowControl w:val="0"/>
        <w:ind w:firstLine="709"/>
        <w:jc w:val="right"/>
        <w:rPr>
          <w:rFonts w:cs="Arial"/>
          <w:b/>
          <w:sz w:val="26"/>
          <w:szCs w:val="32"/>
        </w:rPr>
      </w:pPr>
      <w:r>
        <w:rPr>
          <w:rFonts w:cs="Arial"/>
          <w:b/>
          <w:sz w:val="26"/>
          <w:szCs w:val="32"/>
        </w:rPr>
        <w:t>Республики Хакасия от 06.08.2026 № 46-п</w:t>
      </w:r>
    </w:p>
    <w:p w14:paraId="41966C17">
      <w:pPr>
        <w:widowControl w:val="0"/>
        <w:ind w:firstLine="709"/>
        <w:rPr>
          <w:rFonts w:cs="Arial"/>
          <w:sz w:val="26"/>
        </w:rPr>
      </w:pPr>
    </w:p>
    <w:p w14:paraId="5FF7F611">
      <w:pPr>
        <w:widowControl w:val="0"/>
        <w:ind w:firstLine="709"/>
        <w:jc w:val="center"/>
        <w:rPr>
          <w:rFonts w:eastAsia="Calibri" w:cs="Arial"/>
          <w:b/>
          <w:bCs/>
          <w:spacing w:val="2"/>
          <w:sz w:val="26"/>
          <w:lang w:eastAsia="en-US"/>
        </w:rPr>
      </w:pPr>
      <w:r>
        <w:rPr>
          <w:rFonts w:eastAsia="Calibri" w:cs="Arial"/>
          <w:b/>
          <w:bCs/>
          <w:spacing w:val="2"/>
          <w:sz w:val="26"/>
          <w:lang w:eastAsia="en-US"/>
        </w:rPr>
        <w:t>ПОЛОЖЕНИЕ</w:t>
      </w:r>
    </w:p>
    <w:p w14:paraId="6C30DF3E">
      <w:pPr>
        <w:widowControl w:val="0"/>
        <w:ind w:firstLine="709"/>
        <w:jc w:val="center"/>
        <w:rPr>
          <w:rFonts w:eastAsia="Calibri" w:cs="Arial"/>
          <w:b/>
          <w:bCs/>
          <w:spacing w:val="2"/>
          <w:sz w:val="26"/>
          <w:lang w:eastAsia="en-US"/>
        </w:rPr>
      </w:pPr>
      <w:r>
        <w:rPr>
          <w:rFonts w:eastAsia="Calibri" w:cs="Arial"/>
          <w:b/>
          <w:bCs/>
          <w:spacing w:val="2"/>
          <w:sz w:val="26"/>
          <w:lang w:eastAsia="en-US"/>
        </w:rPr>
        <w:t>о представлении гражданами, претендующими на замещение должностей муниципальной службы, муниципальными служащими Администрации  сельского поселения Усть-Чульского сельсовета Аскизского муниципального района Республики Хакасия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14:paraId="0D4871FD">
      <w:pPr>
        <w:widowControl w:val="0"/>
        <w:ind w:firstLine="709"/>
        <w:rPr>
          <w:rFonts w:cs="Arial"/>
          <w:sz w:val="26"/>
        </w:rPr>
      </w:pPr>
    </w:p>
    <w:p w14:paraId="09EC4E64">
      <w:pPr>
        <w:widowControl w:val="0"/>
        <w:numPr>
          <w:ilvl w:val="0"/>
          <w:numId w:val="2"/>
        </w:numPr>
        <w:tabs>
          <w:tab w:val="left" w:pos="993"/>
        </w:tabs>
        <w:ind w:left="0" w:firstLine="709"/>
        <w:rPr>
          <w:rFonts w:cs="Arial"/>
          <w:sz w:val="26"/>
        </w:rPr>
      </w:pPr>
      <w:r>
        <w:rPr>
          <w:rFonts w:cs="Arial"/>
          <w:sz w:val="26"/>
        </w:rPr>
        <w:t>Настоящее Положение разработано в соответствии с Федеральным законом от 06.10.2003 № 131-Ф3 «Об общих принципах организации местного самоуправления в Российской Федерации», Федеральным законом от 25.12.2008 № 273-ФЗ «О противодействии коррупции», Федеральным законом от 02.03.2007 № 25-ФЗ «О муниципальной службе в Российской Федерации», Федеральным законом от 03.12.2012 № 230-Ф3 «О контроле за соответствием расходов лиц, замещающих государственные должности, и иных лиц их доходам», Законом Республики Хакасия от 04.05.2009 № 28-ЗРХ «О противодействии коррупции в Республики Хакасия», Законом Республики Хакасия от 06.07.2007 № 39-3</w:t>
      </w:r>
      <w:r>
        <w:rPr>
          <w:rFonts w:cs="Arial"/>
          <w:sz w:val="26"/>
          <w:lang w:val="en-US"/>
        </w:rPr>
        <w:t>PX</w:t>
      </w:r>
      <w:r>
        <w:rPr>
          <w:rFonts w:cs="Arial"/>
          <w:sz w:val="26"/>
        </w:rPr>
        <w:t xml:space="preserve"> «О муниципальной службе в Республике Хакасия».</w:t>
      </w:r>
    </w:p>
    <w:p w14:paraId="12DD0B6F">
      <w:pPr>
        <w:widowControl w:val="0"/>
        <w:numPr>
          <w:ilvl w:val="0"/>
          <w:numId w:val="2"/>
        </w:numPr>
        <w:tabs>
          <w:tab w:val="left" w:pos="284"/>
          <w:tab w:val="left" w:pos="993"/>
        </w:tabs>
        <w:ind w:left="0" w:firstLine="709"/>
        <w:rPr>
          <w:rFonts w:cs="Arial"/>
          <w:sz w:val="26"/>
        </w:rPr>
      </w:pPr>
      <w:r>
        <w:rPr>
          <w:rFonts w:cs="Arial"/>
          <w:sz w:val="26"/>
        </w:rPr>
        <w:t>Настоящим Положением определяется порядок представления гражданами, претендующими на замещение должностей муниципальной службы, муниципальными служащими Администрации сельского поселения Усть-Чульского сельсовета Аскизского муниципального района Республики Хакасия  (далее - муниципальные служащие)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14:paraId="0AD29FB0">
      <w:pPr>
        <w:shd w:val="clear" w:color="auto" w:fill="FFFFFF"/>
        <w:ind w:firstLine="709"/>
        <w:rPr>
          <w:rFonts w:cs="Arial"/>
          <w:sz w:val="26"/>
        </w:rPr>
      </w:pPr>
      <w:r>
        <w:rPr>
          <w:rFonts w:cs="Arial"/>
          <w:sz w:val="26"/>
        </w:rPr>
        <w:t>3. Обязанность предоставлять сведения о доходах, об имуществе и обязательствах имущественного характера возлагается:</w:t>
      </w:r>
    </w:p>
    <w:p w14:paraId="110D142A">
      <w:pPr>
        <w:shd w:val="clear" w:color="auto" w:fill="FFFFFF"/>
        <w:ind w:firstLine="709"/>
        <w:rPr>
          <w:rFonts w:cs="Arial"/>
          <w:sz w:val="26"/>
        </w:rPr>
      </w:pPr>
      <w:r>
        <w:rPr>
          <w:rFonts w:cs="Arial"/>
          <w:sz w:val="26"/>
        </w:rPr>
        <w:t>а) на гражданина, претендующего на замещение должности муниципальной службы, предусмотренной перечнем должностей (далее - гражданин);</w:t>
      </w:r>
    </w:p>
    <w:p w14:paraId="7BDF6E81">
      <w:pPr>
        <w:shd w:val="clear" w:color="auto" w:fill="FFFFFF"/>
        <w:ind w:firstLine="709"/>
        <w:rPr>
          <w:rFonts w:cs="Arial"/>
          <w:sz w:val="26"/>
        </w:rPr>
      </w:pPr>
      <w:r>
        <w:rPr>
          <w:rFonts w:cs="Arial"/>
          <w:sz w:val="26"/>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14:paraId="5BEB31A7">
      <w:pPr>
        <w:shd w:val="clear" w:color="auto" w:fill="FFFFFF"/>
        <w:ind w:firstLine="709"/>
        <w:rPr>
          <w:rFonts w:cs="Arial"/>
          <w:sz w:val="26"/>
        </w:rPr>
      </w:pPr>
      <w:r>
        <w:rPr>
          <w:rFonts w:cs="Arial"/>
          <w:sz w:val="26"/>
        </w:rPr>
        <w:t xml:space="preserve">в) на муниципального служащего, замещающего должность муниципальной службы, предусмотренную перечнем должностей (далее - муниципальный служащий), в случае возникновения оснований для представления сведений о расходах в соответствии с </w:t>
      </w:r>
      <w:r>
        <w:fldChar w:fldCharType="begin"/>
      </w:r>
      <w:r>
        <w:instrText xml:space="preserve"> HYPERLINK "https://internet.garant.ru/document/redirect/70271682/0" </w:instrText>
      </w:r>
      <w:r>
        <w:fldChar w:fldCharType="separate"/>
      </w:r>
      <w:r>
        <w:rPr>
          <w:rStyle w:val="4"/>
          <w:rFonts w:cs="Arial"/>
          <w:color w:val="auto"/>
          <w:sz w:val="26"/>
        </w:rPr>
        <w:t>Федеральным законом</w:t>
      </w:r>
      <w:r>
        <w:rPr>
          <w:rStyle w:val="4"/>
          <w:rFonts w:cs="Arial"/>
          <w:color w:val="auto"/>
          <w:sz w:val="26"/>
        </w:rPr>
        <w:fldChar w:fldCharType="end"/>
      </w:r>
      <w:r>
        <w:rPr>
          <w:rFonts w:cs="Arial"/>
          <w:sz w:val="26"/>
        </w:rPr>
        <w:t xml:space="preserve">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4F84ADA8">
      <w:pPr>
        <w:shd w:val="clear" w:color="auto" w:fill="FFFFFF"/>
        <w:ind w:firstLine="709"/>
        <w:rPr>
          <w:rFonts w:cs="Arial"/>
          <w:sz w:val="26"/>
        </w:rPr>
      </w:pPr>
      <w:r>
        <w:rPr>
          <w:rFonts w:cs="Arial"/>
          <w:sz w:val="26"/>
        </w:rPr>
        <w:t>4. Гражданин при назначении на должность муниципальной службы, предусмотренную перечнем должностей, представляет:</w:t>
      </w:r>
    </w:p>
    <w:p w14:paraId="619108BF">
      <w:pPr>
        <w:shd w:val="clear" w:color="auto" w:fill="FFFFFF"/>
        <w:ind w:firstLine="709"/>
        <w:rPr>
          <w:rFonts w:cs="Arial"/>
          <w:sz w:val="26"/>
        </w:rPr>
      </w:pPr>
      <w:r>
        <w:rPr>
          <w:rFonts w:cs="Arial"/>
          <w:sz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717B72B7">
      <w:pPr>
        <w:shd w:val="clear" w:color="auto" w:fill="FFFFFF"/>
        <w:ind w:firstLine="709"/>
        <w:rPr>
          <w:rFonts w:cs="Arial"/>
          <w:sz w:val="26"/>
        </w:rPr>
      </w:pPr>
      <w:r>
        <w:rPr>
          <w:rFonts w:cs="Arial"/>
          <w:sz w:val="26"/>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033EF58C">
      <w:pPr>
        <w:shd w:val="clear" w:color="auto" w:fill="FFFFFF"/>
        <w:ind w:firstLine="709"/>
        <w:rPr>
          <w:rFonts w:cs="Arial"/>
          <w:sz w:val="26"/>
        </w:rPr>
      </w:pPr>
      <w:r>
        <w:rPr>
          <w:rFonts w:cs="Arial"/>
          <w:sz w:val="26"/>
        </w:rPr>
        <w:t xml:space="preserve">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w:t>
      </w:r>
      <w:r>
        <w:fldChar w:fldCharType="begin"/>
      </w:r>
      <w:r>
        <w:instrText xml:space="preserve"> HYPERLINK "https://pesoch.ru/documents/order/detail.php?id=1599388" \l "sub_1005" </w:instrText>
      </w:r>
      <w:r>
        <w:fldChar w:fldCharType="separate"/>
      </w:r>
      <w:r>
        <w:rPr>
          <w:rStyle w:val="4"/>
          <w:rFonts w:cs="Arial"/>
          <w:color w:val="auto"/>
          <w:sz w:val="26"/>
        </w:rPr>
        <w:t>пунктом 4</w:t>
      </w:r>
      <w:r>
        <w:rPr>
          <w:rStyle w:val="4"/>
          <w:rFonts w:cs="Arial"/>
          <w:color w:val="auto"/>
          <w:sz w:val="26"/>
        </w:rPr>
        <w:fldChar w:fldCharType="end"/>
      </w:r>
      <w:r>
        <w:rPr>
          <w:rFonts w:cs="Arial"/>
          <w:sz w:val="26"/>
        </w:rPr>
        <w:t xml:space="preserve"> настоящего Положения.</w:t>
      </w:r>
    </w:p>
    <w:p w14:paraId="0AE3FCDD">
      <w:pPr>
        <w:shd w:val="clear" w:color="auto" w:fill="FFFFFF"/>
        <w:ind w:firstLine="709"/>
        <w:rPr>
          <w:rFonts w:cs="Arial"/>
          <w:sz w:val="26"/>
        </w:rPr>
      </w:pPr>
      <w:r>
        <w:rPr>
          <w:rFonts w:cs="Arial"/>
          <w:sz w:val="26"/>
        </w:rPr>
        <w:t>6. Муниципальный служащий представляет:</w:t>
      </w:r>
    </w:p>
    <w:p w14:paraId="48D2CA1B">
      <w:pPr>
        <w:shd w:val="clear" w:color="auto" w:fill="FFFFFF"/>
        <w:ind w:firstLine="709"/>
        <w:rPr>
          <w:rFonts w:cs="Arial"/>
          <w:sz w:val="26"/>
        </w:rPr>
      </w:pPr>
      <w:r>
        <w:rPr>
          <w:rFonts w:cs="Arial"/>
          <w:sz w:val="26"/>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r>
        <w:fldChar w:fldCharType="begin"/>
      </w:r>
      <w:r>
        <w:instrText xml:space="preserve"> HYPERLINK "https://internet.garant.ru/document/redirect/70271682/0" </w:instrText>
      </w:r>
      <w:r>
        <w:fldChar w:fldCharType="separate"/>
      </w:r>
      <w:r>
        <w:rPr>
          <w:rStyle w:val="4"/>
          <w:rFonts w:cs="Arial"/>
          <w:color w:val="auto"/>
          <w:sz w:val="26"/>
        </w:rPr>
        <w:t>Федеральным законом</w:t>
      </w:r>
      <w:r>
        <w:rPr>
          <w:rStyle w:val="4"/>
          <w:rFonts w:cs="Arial"/>
          <w:color w:val="auto"/>
          <w:sz w:val="26"/>
        </w:rPr>
        <w:fldChar w:fldCharType="end"/>
      </w:r>
      <w:r>
        <w:rPr>
          <w:rFonts w:cs="Arial"/>
          <w:sz w:val="26"/>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68E55B52">
      <w:pPr>
        <w:shd w:val="clear" w:color="auto" w:fill="FFFFFF"/>
        <w:ind w:firstLine="709"/>
        <w:rPr>
          <w:rFonts w:cs="Arial"/>
          <w:sz w:val="26"/>
        </w:rPr>
      </w:pPr>
      <w:r>
        <w:rPr>
          <w:rFonts w:cs="Arial"/>
          <w:sz w:val="26"/>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r>
        <w:fldChar w:fldCharType="begin"/>
      </w:r>
      <w:r>
        <w:instrText xml:space="preserve"> HYPERLINK "https://internet.garant.ru/document/redirect/70271682/0" </w:instrText>
      </w:r>
      <w:r>
        <w:fldChar w:fldCharType="separate"/>
      </w:r>
      <w:r>
        <w:rPr>
          <w:rStyle w:val="4"/>
          <w:rFonts w:cs="Arial"/>
          <w:color w:val="auto"/>
          <w:sz w:val="26"/>
        </w:rPr>
        <w:t>Федеральным законом</w:t>
      </w:r>
      <w:r>
        <w:rPr>
          <w:rStyle w:val="4"/>
          <w:rFonts w:cs="Arial"/>
          <w:color w:val="auto"/>
          <w:sz w:val="26"/>
        </w:rPr>
        <w:fldChar w:fldCharType="end"/>
      </w:r>
      <w:r>
        <w:rPr>
          <w:rFonts w:cs="Arial"/>
          <w:sz w:val="26"/>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24C65A89">
      <w:pPr>
        <w:shd w:val="clear" w:color="auto" w:fill="FFFFFF"/>
        <w:ind w:firstLine="709"/>
        <w:rPr>
          <w:rFonts w:cs="Arial"/>
          <w:sz w:val="26"/>
        </w:rPr>
      </w:pPr>
      <w:r>
        <w:rPr>
          <w:rFonts w:cs="Arial"/>
          <w:sz w:val="26"/>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14:paraId="39492E09">
      <w:pPr>
        <w:shd w:val="clear" w:color="auto" w:fill="FFFFFF"/>
        <w:ind w:firstLine="709"/>
        <w:rPr>
          <w:rFonts w:cs="Arial"/>
          <w:sz w:val="26"/>
        </w:rPr>
      </w:pPr>
      <w:r>
        <w:rPr>
          <w:rFonts w:cs="Arial"/>
          <w:sz w:val="26"/>
        </w:rPr>
        <w:t>9.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w:t>
      </w:r>
    </w:p>
    <w:p w14:paraId="0AFD4D0C">
      <w:pPr>
        <w:shd w:val="clear" w:color="auto" w:fill="FFFFFF"/>
        <w:ind w:firstLine="709"/>
        <w:rPr>
          <w:rFonts w:cs="Arial"/>
          <w:sz w:val="26"/>
        </w:rPr>
      </w:pPr>
      <w:r>
        <w:rPr>
          <w:rFonts w:cs="Arial"/>
          <w:sz w:val="26"/>
        </w:rPr>
        <w:t>10. Сведения о доходах, расходах, об имуществе и обязательствах имущественного характера представляются в отдел юридической работы и кадров администрации Белоярского сельсовета.</w:t>
      </w:r>
    </w:p>
    <w:p w14:paraId="02C0E0FC">
      <w:pPr>
        <w:shd w:val="clear" w:color="auto" w:fill="FFFFFF"/>
        <w:ind w:firstLine="709"/>
        <w:rPr>
          <w:rFonts w:cs="Arial"/>
          <w:iCs/>
          <w:sz w:val="26"/>
        </w:rPr>
      </w:pPr>
      <w:r>
        <w:rPr>
          <w:rFonts w:cs="Arial"/>
          <w:sz w:val="26"/>
        </w:rPr>
        <w:t>11. 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предоставить в отдел юридической работы и кадров Администрации  сельского поселения Усть-Чульского сельсовета Аскизского муниципального района Республики Хакасия уточненные сведения в течение одного месяца после окончания срока предоставления сведений.</w:t>
      </w:r>
    </w:p>
    <w:p w14:paraId="0B380B15">
      <w:pPr>
        <w:widowControl w:val="0"/>
        <w:tabs>
          <w:tab w:val="left" w:pos="284"/>
        </w:tabs>
        <w:ind w:firstLine="709"/>
        <w:rPr>
          <w:rFonts w:cs="Arial"/>
          <w:spacing w:val="3"/>
          <w:sz w:val="26"/>
          <w:szCs w:val="15"/>
        </w:rPr>
      </w:pPr>
      <w:r>
        <w:rPr>
          <w:rFonts w:cs="Arial"/>
          <w:sz w:val="26"/>
        </w:rPr>
        <w:t>12. Представленные сведения о расходах проверяются уполномоченным лицом на правильность и полноту заполнения в присутствии лица, представляющего справку. Справка запечатывается в конверт формата А 4. Место склеивания конверта скрепляется оттиском печати Администрации сельского поселения Усть-Чульского сельсовета Аскизского муниципального района Республики Хакасия. На конверте указываются фамилия, имя, отчество, должность лица, представившего справку, дата её представления, подпись уполномоченного лица, принявшего справку.</w:t>
      </w:r>
    </w:p>
    <w:p w14:paraId="61A12B0F">
      <w:pPr>
        <w:widowControl w:val="0"/>
        <w:tabs>
          <w:tab w:val="left" w:pos="284"/>
        </w:tabs>
        <w:ind w:firstLine="709"/>
        <w:rPr>
          <w:rFonts w:ascii="Times New Roman" w:hAnsi="Times New Roman"/>
          <w:sz w:val="26"/>
        </w:rPr>
      </w:pPr>
      <w:r>
        <w:rPr>
          <w:rFonts w:cs="Arial"/>
          <w:sz w:val="26"/>
        </w:rPr>
        <w:t>Конверт, с представленной справкой в течение пяти рабочих дней после 30 апреля направляется уполномоченным лицом в Министерство по делам юстиции и региональной безопасности Республики Хакасия.</w:t>
      </w:r>
    </w:p>
    <w:p w14:paraId="6882634C">
      <w:pPr>
        <w:widowControl w:val="0"/>
        <w:tabs>
          <w:tab w:val="left" w:pos="284"/>
        </w:tabs>
        <w:ind w:firstLine="709"/>
        <w:rPr>
          <w:rFonts w:cs="Arial"/>
          <w:sz w:val="26"/>
        </w:rPr>
      </w:pPr>
      <w:r>
        <w:rPr>
          <w:rFonts w:cs="Arial"/>
          <w:sz w:val="26"/>
        </w:rPr>
        <w:t>Уполномоченное лицо при приёме справки указывает в журнале учёта представления сведений о расходах фамилию, имя, отчество лица, представившего справку, наименование замещаемой должности, дату представления справки, указанные записи заверяются подписью уполномоченного лица и лица, представившего справку. Уполномоченное лицо в журнале учёта указывает дату передачи (направления) конверта, в котором хранится справка, в Министерство по делам юстиции и региональной безопасности Республики Хакасия. Уполномоченное лицо Министерства по делам юстиции и региональной безопасности Республики Хакасия расписывается в журнале учёта представления сведений о расходах.</w:t>
      </w:r>
    </w:p>
    <w:p w14:paraId="31BB22CD">
      <w:pPr>
        <w:numPr>
          <w:ilvl w:val="0"/>
          <w:numId w:val="3"/>
        </w:numPr>
        <w:shd w:val="clear" w:color="auto" w:fill="FFFFFF"/>
        <w:ind w:firstLine="709"/>
        <w:rPr>
          <w:rFonts w:cs="Arial"/>
          <w:sz w:val="26"/>
        </w:rPr>
      </w:pPr>
      <w:r>
        <w:rPr>
          <w:rFonts w:cs="Arial"/>
          <w:sz w:val="26"/>
        </w:rPr>
        <w:t>В случае непредставления муниципальным служащим по объективным причинам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по соблюдению требований к служебному поведению и урегулированию конфликта интересов, созданной в Администрации сельского поселения Усть-Чульского сельсовета Аскизского муниципального района Республики Хакасия.</w:t>
      </w:r>
    </w:p>
    <w:p w14:paraId="697D2F09">
      <w:pPr>
        <w:numPr>
          <w:ilvl w:val="0"/>
          <w:numId w:val="3"/>
        </w:numPr>
        <w:shd w:val="clear" w:color="auto" w:fill="FFFFFF"/>
        <w:ind w:firstLine="709"/>
        <w:rPr>
          <w:rFonts w:cs="Arial"/>
          <w:sz w:val="26"/>
        </w:rPr>
      </w:pPr>
      <w:r>
        <w:rPr>
          <w:rFonts w:cs="Arial"/>
          <w:sz w:val="26"/>
        </w:rPr>
        <w:t>14. Проверка достоверности и полноты сведений о доходах, расходах, об имуществе и обязательствах имущественного характера, представленных гражданином, претендующим на замещение должности муниципальной службы, муниципальным служащим осуществляется в соответствии с законодательством Российской Федерации и законодательством Республики Хакасия.</w:t>
      </w:r>
    </w:p>
    <w:p w14:paraId="2F7558A8">
      <w:pPr>
        <w:widowControl w:val="0"/>
        <w:tabs>
          <w:tab w:val="left" w:pos="0"/>
          <w:tab w:val="left" w:pos="426"/>
        </w:tabs>
        <w:ind w:firstLine="709"/>
        <w:rPr>
          <w:rFonts w:cs="Arial"/>
          <w:sz w:val="26"/>
        </w:rPr>
      </w:pPr>
      <w:r>
        <w:rPr>
          <w:rFonts w:cs="Arial"/>
          <w:sz w:val="26"/>
        </w:rPr>
        <w:t>15. Сведения о доходах, расходах, об имуществе и обязательствах имущественного характера, представленные гражданами, претендующими на замещение должностей муниципальной службы, муниципальными служащими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108BBBC9">
      <w:pPr>
        <w:widowControl w:val="0"/>
        <w:tabs>
          <w:tab w:val="left" w:pos="284"/>
        </w:tabs>
        <w:ind w:firstLine="709"/>
        <w:rPr>
          <w:rFonts w:cs="Arial"/>
          <w:sz w:val="26"/>
        </w:rPr>
      </w:pPr>
      <w:r>
        <w:rPr>
          <w:rFonts w:cs="Arial"/>
          <w:sz w:val="26"/>
        </w:rPr>
        <w:t>16. Сведения о доходах, расходах, об имуществе и обязательствах имущественного характера, представленные муниципальным служащим в соответствии с настоящим Положением, материалы проверки сведений и информация о результатах такой проверки приобщается к личному делу муниципального служащего.</w:t>
      </w:r>
    </w:p>
    <w:p w14:paraId="77FB072C">
      <w:pPr>
        <w:widowControl w:val="0"/>
        <w:tabs>
          <w:tab w:val="left" w:pos="284"/>
        </w:tabs>
        <w:ind w:firstLine="709"/>
        <w:rPr>
          <w:rFonts w:cs="Arial"/>
          <w:sz w:val="26"/>
        </w:rPr>
      </w:pPr>
      <w:r>
        <w:rPr>
          <w:rFonts w:cs="Arial"/>
          <w:sz w:val="26"/>
        </w:rPr>
        <w:t>17. Должностные лица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7BB29CDA">
      <w:pPr>
        <w:shd w:val="clear" w:color="auto" w:fill="FFFFFF"/>
        <w:ind w:firstLine="709"/>
        <w:rPr>
          <w:rFonts w:cs="Arial"/>
          <w:sz w:val="26"/>
        </w:rPr>
      </w:pPr>
      <w:r>
        <w:rPr>
          <w:rFonts w:cs="Arial"/>
          <w:sz w:val="26"/>
          <w:shd w:val="clear" w:color="auto" w:fill="FFFFFF"/>
        </w:rPr>
        <w:t xml:space="preserve">18. </w:t>
      </w:r>
      <w:r>
        <w:rPr>
          <w:rFonts w:cs="Arial"/>
          <w:sz w:val="26"/>
        </w:rPr>
        <w:t>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характеры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r>
        <w:rPr>
          <w:rFonts w:cs="Arial"/>
          <w:sz w:val="26"/>
          <w:shd w:val="clear" w:color="auto" w:fill="FFFFFF"/>
        </w:rPr>
        <w:t>.</w:t>
      </w:r>
    </w:p>
    <w:p w14:paraId="017C320E">
      <w:pPr>
        <w:shd w:val="clear" w:color="auto" w:fill="FFFFFF"/>
        <w:ind w:firstLine="709"/>
        <w:rPr>
          <w:rFonts w:cs="Arial"/>
          <w:sz w:val="26"/>
          <w:shd w:val="clear" w:color="auto" w:fill="FFFFFF"/>
        </w:rPr>
      </w:pPr>
      <w:r>
        <w:rPr>
          <w:rFonts w:cs="Arial"/>
          <w:sz w:val="26"/>
          <w:shd w:val="clear" w:color="auto" w:fill="FFFFFF"/>
        </w:rPr>
        <w:t>19. Непредставление гражданином при поступлении на должность муниципальной службы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муниципальной службы.</w:t>
      </w:r>
    </w:p>
    <w:p w14:paraId="3C78B96B">
      <w:pPr>
        <w:shd w:val="clear" w:color="auto" w:fill="FFFFFF"/>
        <w:ind w:firstLine="709"/>
        <w:rPr>
          <w:rFonts w:cs="Arial"/>
          <w:sz w:val="26"/>
        </w:rPr>
      </w:pPr>
      <w:r>
        <w:rPr>
          <w:rFonts w:cs="Arial"/>
          <w:sz w:val="26"/>
          <w:shd w:val="clear" w:color="auto" w:fill="FFFFFF"/>
        </w:rPr>
        <w:t>20. Невыполнение муниципальным служащим обязанности по предоставлению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является правонарушением, влекущим увольнение с должности муниципальной службы.</w:t>
      </w:r>
    </w:p>
    <w:p w14:paraId="246DFC11">
      <w:pPr>
        <w:rPr>
          <w:sz w:val="26"/>
        </w:rPr>
      </w:pPr>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Unicode MS">
    <w:panose1 w:val="020B0604020202020204"/>
    <w:charset w:val="80"/>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2C5B13"/>
    <w:multiLevelType w:val="multilevel"/>
    <w:tmpl w:val="4D2C5B13"/>
    <w:lvl w:ilvl="0" w:tentative="0">
      <w:start w:val="1"/>
      <w:numFmt w:val="decimal"/>
      <w:lvlText w:val="%1."/>
      <w:lvlJc w:val="left"/>
      <w:pPr>
        <w:ind w:left="360" w:hanging="360"/>
      </w:pPr>
      <w:rPr>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4FA9F8E"/>
    <w:multiLevelType w:val="singleLevel"/>
    <w:tmpl w:val="54FA9F8E"/>
    <w:lvl w:ilvl="0" w:tentative="0">
      <w:start w:val="13"/>
      <w:numFmt w:val="decimal"/>
      <w:suff w:val="space"/>
      <w:lvlText w:val="%1."/>
      <w:lvlJc w:val="left"/>
    </w:lvl>
  </w:abstractNum>
  <w:abstractNum w:abstractNumId="2">
    <w:nsid w:val="66C71EF0"/>
    <w:multiLevelType w:val="multilevel"/>
    <w:tmpl w:val="66C71EF0"/>
    <w:lvl w:ilvl="0" w:tentative="0">
      <w:start w:val="1"/>
      <w:numFmt w:val="decimal"/>
      <w:lvlText w:val="%1."/>
      <w:lvlJc w:val="left"/>
      <w:pPr>
        <w:ind w:left="1759" w:hanging="1050"/>
      </w:p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426"/>
    <w:rsid w:val="00201868"/>
    <w:rsid w:val="002A1426"/>
    <w:rsid w:val="006468F2"/>
    <w:rsid w:val="00707C77"/>
    <w:rsid w:val="00735F31"/>
    <w:rsid w:val="00A849DE"/>
    <w:rsid w:val="00B27F58"/>
    <w:rsid w:val="00B8073C"/>
    <w:rsid w:val="00C14ACB"/>
    <w:rsid w:val="00E97B8C"/>
    <w:rsid w:val="0E0635F4"/>
    <w:rsid w:val="184D2258"/>
    <w:rsid w:val="1B094FF6"/>
    <w:rsid w:val="21D44015"/>
    <w:rsid w:val="2BC66E8D"/>
    <w:rsid w:val="31AE3434"/>
    <w:rsid w:val="4BB721BA"/>
    <w:rsid w:val="5A00279D"/>
    <w:rsid w:val="5D5F5298"/>
    <w:rsid w:val="787424E8"/>
    <w:rsid w:val="7DFE6D4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ind w:firstLine="567"/>
      <w:jc w:val="both"/>
    </w:pPr>
    <w:rPr>
      <w:rFonts w:ascii="Arial" w:hAnsi="Arial"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0"/>
    <w:rPr>
      <w:color w:val="0000FF"/>
      <w:u w:val="none"/>
    </w:rPr>
  </w:style>
  <w:style w:type="paragraph" w:styleId="5">
    <w:name w:val="header"/>
    <w:basedOn w:val="1"/>
    <w:qFormat/>
    <w:uiPriority w:val="0"/>
    <w:pPr>
      <w:tabs>
        <w:tab w:val="center" w:pos="4153"/>
        <w:tab w:val="right" w:pos="8306"/>
      </w:tabs>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1932</Words>
  <Characters>14447</Characters>
  <Lines>119</Lines>
  <Paragraphs>33</Paragraphs>
  <TotalTime>7</TotalTime>
  <ScaleCrop>false</ScaleCrop>
  <LinksUpToDate>false</LinksUpToDate>
  <CharactersWithSpaces>16445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2026-08-03T08:39:00Z</dcterms:created>
  <dc:creator>user</dc:creator>
  <cp:lastModifiedBy>user</cp:lastModifiedBy>
  <dcterms:modified xsi:type="dcterms:W3CDTF">2026-08-14T01:44:54Z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eyJoZGlkIjoiZDY3ZTFlMjA1OWI4MDgxNWVhY2EwNzZhZmViNTc1NmMifQ==</vt:lpwstr>
  </property>
  <property fmtid="{D5CDD505-2E9C-101B-9397-08002B2CF9AE}" pid="3" name="KSOProductBuildVer">
    <vt:lpwstr>1049-12.1.0.28032</vt:lpwstr>
  </property>
  <property fmtid="{D5CDD505-2E9C-101B-9397-08002B2CF9AE}" pid="4" name="ICV">
    <vt:lpwstr>007129BB9EE04D63B1530D2D927CB5D4_12</vt:lpwstr>
  </property>
</Properties>
</file>