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70"/>
      </w:tblGrid>
      <w:tr w14:paraId="1D8BA9A0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</w:tcPr>
          <w:p w14:paraId="540E0CA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РОССИЙСКАЯ ФЕДЕРАЦИЯ</w:t>
            </w:r>
          </w:p>
          <w:p w14:paraId="2D8ACA3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РЕСПУБЛИКА ХАКАСИЯ</w:t>
            </w:r>
          </w:p>
          <w:p w14:paraId="22FD0A4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С</w:t>
            </w:r>
            <w:r>
              <w:rPr>
                <w:b/>
                <w:bCs/>
                <w:sz w:val="28"/>
                <w:szCs w:val="28"/>
              </w:rPr>
              <w:t xml:space="preserve">ОВЕТ ДЕПУТАТОВ СЕЛЬСКОГО ПОСЕЛЕНИЯ </w:t>
            </w:r>
          </w:p>
          <w:p w14:paraId="17C18A6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УСТЬ-ЧУЛЬСКОГО СЕЛЬСОВЕТА</w:t>
            </w:r>
          </w:p>
          <w:p w14:paraId="1BE1620C">
            <w:pPr>
              <w:jc w:val="center"/>
              <w:rPr>
                <w:rFonts w:hint="default"/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АСКИЗСКОГО</w:t>
            </w:r>
            <w:r>
              <w:rPr>
                <w:rFonts w:hint="default"/>
                <w:b/>
                <w:bCs/>
                <w:sz w:val="28"/>
                <w:szCs w:val="28"/>
                <w:lang w:val="ru-RU"/>
              </w:rPr>
              <w:t xml:space="preserve"> МУНИЦИПАЛЬНОГО РАЙОНА</w:t>
            </w:r>
          </w:p>
          <w:p w14:paraId="7E418B56">
            <w:pPr>
              <w:jc w:val="center"/>
              <w:rPr>
                <w:rFonts w:hint="default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/>
                <w:b/>
                <w:bCs/>
                <w:sz w:val="28"/>
                <w:szCs w:val="28"/>
                <w:lang w:val="ru-RU"/>
              </w:rPr>
              <w:t>РЕСПУБЛИКИ ХАКАСИЯ</w:t>
            </w:r>
          </w:p>
          <w:p w14:paraId="7B4483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пятого созыва</w:t>
            </w:r>
          </w:p>
        </w:tc>
      </w:tr>
      <w:tr w14:paraId="1E82A002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</w:tcPr>
          <w:p w14:paraId="2C354BE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14:paraId="4CB5F3D0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</w:tcPr>
          <w:p w14:paraId="6372326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14:paraId="20B7CB2F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</w:tcPr>
          <w:p w14:paraId="46B7229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14:paraId="5C96C4AD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  <w:lang w:val="ru-RU"/>
        </w:rPr>
        <w:t>о</w:t>
      </w:r>
      <w:r>
        <w:rPr>
          <w:b/>
          <w:sz w:val="26"/>
          <w:szCs w:val="26"/>
        </w:rPr>
        <w:t>т</w:t>
      </w:r>
      <w:r>
        <w:rPr>
          <w:rFonts w:hint="default"/>
          <w:b/>
          <w:sz w:val="26"/>
          <w:szCs w:val="26"/>
          <w:lang w:val="ru-RU"/>
        </w:rPr>
        <w:t xml:space="preserve"> 10.09.</w:t>
      </w:r>
      <w:r>
        <w:rPr>
          <w:b/>
          <w:sz w:val="26"/>
          <w:szCs w:val="26"/>
        </w:rPr>
        <w:t xml:space="preserve">2026 г.                        село Усть-Чуль                                               </w:t>
      </w:r>
      <w:r>
        <w:rPr>
          <w:rFonts w:hint="default"/>
          <w:b/>
          <w:sz w:val="26"/>
          <w:szCs w:val="26"/>
          <w:lang w:val="ru-RU"/>
        </w:rPr>
        <w:t xml:space="preserve">        </w:t>
      </w:r>
      <w:r>
        <w:rPr>
          <w:b/>
          <w:sz w:val="26"/>
          <w:szCs w:val="26"/>
        </w:rPr>
        <w:t xml:space="preserve"> №</w:t>
      </w:r>
      <w:r>
        <w:rPr>
          <w:rFonts w:hint="default"/>
          <w:b/>
          <w:sz w:val="26"/>
          <w:szCs w:val="26"/>
          <w:lang w:val="ru-RU"/>
        </w:rPr>
        <w:t>42</w:t>
      </w:r>
      <w:r>
        <w:rPr>
          <w:b/>
          <w:sz w:val="26"/>
          <w:szCs w:val="26"/>
        </w:rPr>
        <w:t xml:space="preserve"> </w:t>
      </w:r>
    </w:p>
    <w:p w14:paraId="52188E2D">
      <w:pPr>
        <w:tabs>
          <w:tab w:val="left" w:pos="3920"/>
        </w:tabs>
        <w:jc w:val="center"/>
        <w:rPr>
          <w:b/>
          <w:sz w:val="26"/>
          <w:szCs w:val="26"/>
        </w:rPr>
      </w:pPr>
    </w:p>
    <w:p w14:paraId="75B8932B">
      <w:pPr>
        <w:tabs>
          <w:tab w:val="left" w:pos="3920"/>
        </w:tabs>
        <w:jc w:val="center"/>
        <w:rPr>
          <w:b/>
          <w:sz w:val="26"/>
          <w:szCs w:val="26"/>
        </w:rPr>
      </w:pPr>
    </w:p>
    <w:p w14:paraId="1651CBFF">
      <w:pPr>
        <w:ind w:firstLine="567"/>
        <w:jc w:val="center"/>
        <w:rPr>
          <w:b/>
          <w:bCs/>
          <w:kern w:val="28"/>
          <w:sz w:val="28"/>
          <w:szCs w:val="28"/>
        </w:rPr>
      </w:pPr>
      <w:r>
        <w:rPr>
          <w:b/>
          <w:bCs/>
          <w:kern w:val="28"/>
          <w:sz w:val="28"/>
          <w:szCs w:val="28"/>
        </w:rPr>
        <w:t xml:space="preserve">Об утверждении  состава Добровольной народной дружины на территории  сельского поселения </w:t>
      </w:r>
    </w:p>
    <w:p w14:paraId="60AE2EE8">
      <w:pPr>
        <w:ind w:firstLine="567"/>
        <w:jc w:val="center"/>
        <w:rPr>
          <w:b/>
          <w:bCs/>
          <w:kern w:val="28"/>
          <w:sz w:val="28"/>
          <w:szCs w:val="28"/>
        </w:rPr>
      </w:pPr>
      <w:r>
        <w:rPr>
          <w:b/>
          <w:bCs/>
          <w:kern w:val="28"/>
          <w:sz w:val="28"/>
          <w:szCs w:val="28"/>
        </w:rPr>
        <w:t>Усть-Чульский сельсовет Аскизского муниципального района Республики Хакасия</w:t>
      </w:r>
    </w:p>
    <w:p w14:paraId="0E9500AA">
      <w:pPr>
        <w:ind w:firstLine="567"/>
        <w:jc w:val="both"/>
        <w:rPr>
          <w:rFonts w:ascii="Arial" w:hAnsi="Arial"/>
        </w:rPr>
      </w:pPr>
    </w:p>
    <w:p w14:paraId="5A378023">
      <w:pPr>
        <w:jc w:val="both"/>
        <w:rPr>
          <w:rFonts w:ascii="Arial" w:hAnsi="Arial"/>
        </w:rPr>
      </w:pPr>
    </w:p>
    <w:p w14:paraId="2B9741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статьей 14 Федерального закона от 6 октября 2003 г. № 131-ФЗ «Об общих принципах организации местного самоуправления в Российской Федерации», статьей 6 Федерального закона от 2 апреля 2014 г. № 44-ФЗ «Об участии граждан в охране общественного порядка», Законом Республики Хакасия  от 09.03.2016 №10-ЗРХ «</w:t>
      </w:r>
      <w:r>
        <w:rPr>
          <w:rFonts w:eastAsia="serif"/>
          <w:color w:val="333333"/>
          <w:sz w:val="28"/>
          <w:szCs w:val="28"/>
          <w:shd w:val="clear" w:color="auto" w:fill="FFFFFF"/>
        </w:rPr>
        <w:t>Об отдельных вопросах участия граждан в охране общественного порядка на территории Республики Хакасия"</w:t>
      </w:r>
      <w:r>
        <w:rPr>
          <w:sz w:val="28"/>
          <w:szCs w:val="28"/>
        </w:rPr>
        <w:t xml:space="preserve">, Положеним о народных дружинах по охране общественного порядка на территории  сельского поселения  Усть-Чульский сельсовет, принятого решением Совета депутатов Усть-Чульского сельсовета от 25.02.2026 № 23,  </w:t>
      </w:r>
      <w:r>
        <w:rPr>
          <w:bCs/>
          <w:sz w:val="28"/>
          <w:szCs w:val="28"/>
        </w:rPr>
        <w:t>Уставом   сельского поселения Усть-Чульского сельсовета Аскизского  муниципального района Республики Хакасия</w:t>
      </w:r>
      <w:r>
        <w:rPr>
          <w:i/>
          <w:sz w:val="28"/>
          <w:szCs w:val="28"/>
        </w:rPr>
        <w:t xml:space="preserve">, </w:t>
      </w:r>
      <w:r>
        <w:rPr>
          <w:sz w:val="28"/>
          <w:szCs w:val="28"/>
        </w:rPr>
        <w:t xml:space="preserve">Совет депутатов  Усть-Чульского сельсовета </w:t>
      </w:r>
      <w:r>
        <w:rPr>
          <w:b/>
          <w:sz w:val="28"/>
          <w:szCs w:val="28"/>
        </w:rPr>
        <w:t xml:space="preserve">р е ш и л </w:t>
      </w:r>
      <w:r>
        <w:rPr>
          <w:sz w:val="28"/>
          <w:szCs w:val="28"/>
        </w:rPr>
        <w:t>:</w:t>
      </w:r>
    </w:p>
    <w:p w14:paraId="5BFB60D8">
      <w:pPr>
        <w:widowControl w:val="0"/>
        <w:jc w:val="both"/>
        <w:rPr>
          <w:b/>
          <w:sz w:val="28"/>
          <w:szCs w:val="28"/>
        </w:rPr>
      </w:pPr>
      <w:r>
        <w:rPr>
          <w:rFonts w:cs="Tahoma"/>
          <w:sz w:val="28"/>
          <w:szCs w:val="28"/>
        </w:rPr>
        <w:t xml:space="preserve">         1. Утвердить состав Добровольной народной дружины с</w:t>
      </w:r>
      <w:r>
        <w:rPr>
          <w:sz w:val="28"/>
          <w:szCs w:val="28"/>
        </w:rPr>
        <w:t>ельского поселения  Усть-Чульский сельсовет согласно приложению к настоящему решению.</w:t>
      </w:r>
    </w:p>
    <w:p w14:paraId="653542E3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    2. Опубликовать настоящее Решение в приложении  газеты «Аскизский труженик»-«Официальный вестник» и разместить на официальном сайте сельского поселения Усть-Чульский сельсовет </w:t>
      </w:r>
      <w:r>
        <w:rPr>
          <w:rFonts w:eastAsia="SimSun"/>
          <w:bCs/>
          <w:sz w:val="28"/>
          <w:szCs w:val="28"/>
        </w:rPr>
        <w:t xml:space="preserve">ust-chul.tw1.ru  </w:t>
      </w:r>
      <w:r>
        <w:rPr>
          <w:bCs/>
          <w:sz w:val="28"/>
          <w:szCs w:val="28"/>
        </w:rPr>
        <w:t xml:space="preserve"> .</w:t>
      </w:r>
    </w:p>
    <w:p w14:paraId="59B9204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3.</w:t>
      </w:r>
      <w:r>
        <w:t xml:space="preserve">  </w:t>
      </w:r>
      <w:r>
        <w:rPr>
          <w:sz w:val="28"/>
          <w:szCs w:val="28"/>
        </w:rPr>
        <w:t>Настоящее решение вступает в силу после его опубликования (обнародования).</w:t>
      </w:r>
    </w:p>
    <w:p w14:paraId="72811175">
      <w:pPr>
        <w:pStyle w:val="15"/>
        <w:jc w:val="both"/>
      </w:pPr>
    </w:p>
    <w:p w14:paraId="4E34FA8C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Глава сельского поселения </w:t>
      </w:r>
    </w:p>
    <w:p w14:paraId="41A7B2F2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Усть-Чульского сельсовета </w:t>
      </w:r>
    </w:p>
    <w:p w14:paraId="00FBE4ED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Аскизского муниципального района </w:t>
      </w:r>
    </w:p>
    <w:p w14:paraId="00409ED9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Республики Хакасия                                                                    З.А.Ултургашева                      </w:t>
      </w:r>
    </w:p>
    <w:p w14:paraId="26D292AE">
      <w:pPr>
        <w:jc w:val="both"/>
        <w:rPr>
          <w:bCs/>
          <w:sz w:val="26"/>
          <w:szCs w:val="26"/>
        </w:rPr>
      </w:pPr>
    </w:p>
    <w:p w14:paraId="03A8C60C">
      <w:pPr>
        <w:ind w:firstLine="567"/>
        <w:jc w:val="right"/>
        <w:rPr>
          <w:bCs/>
          <w:kern w:val="28"/>
          <w:sz w:val="28"/>
          <w:szCs w:val="28"/>
        </w:rPr>
      </w:pPr>
    </w:p>
    <w:p w14:paraId="14211AF9">
      <w:pPr>
        <w:ind w:firstLine="567"/>
        <w:jc w:val="right"/>
        <w:rPr>
          <w:bCs/>
          <w:kern w:val="28"/>
          <w:sz w:val="28"/>
          <w:szCs w:val="28"/>
        </w:rPr>
      </w:pPr>
    </w:p>
    <w:p w14:paraId="551F71FD">
      <w:pPr>
        <w:ind w:firstLine="567"/>
        <w:jc w:val="right"/>
        <w:rPr>
          <w:bCs/>
          <w:kern w:val="28"/>
          <w:sz w:val="28"/>
          <w:szCs w:val="28"/>
        </w:rPr>
      </w:pPr>
    </w:p>
    <w:p w14:paraId="78A19AF8">
      <w:pPr>
        <w:ind w:firstLine="567"/>
        <w:jc w:val="right"/>
        <w:rPr>
          <w:bCs/>
          <w:kern w:val="28"/>
          <w:sz w:val="28"/>
          <w:szCs w:val="28"/>
        </w:rPr>
      </w:pPr>
      <w:r>
        <w:rPr>
          <w:bCs/>
          <w:kern w:val="28"/>
          <w:sz w:val="28"/>
          <w:szCs w:val="28"/>
        </w:rPr>
        <w:t xml:space="preserve">Приложение </w:t>
      </w:r>
    </w:p>
    <w:p w14:paraId="06330F32">
      <w:pPr>
        <w:ind w:firstLine="567"/>
        <w:jc w:val="right"/>
        <w:rPr>
          <w:bCs/>
          <w:kern w:val="28"/>
          <w:sz w:val="28"/>
          <w:szCs w:val="28"/>
        </w:rPr>
      </w:pPr>
      <w:r>
        <w:rPr>
          <w:bCs/>
          <w:kern w:val="28"/>
          <w:sz w:val="28"/>
          <w:szCs w:val="28"/>
        </w:rPr>
        <w:t>к решению  депутатов</w:t>
      </w:r>
    </w:p>
    <w:p w14:paraId="68176EE8">
      <w:pPr>
        <w:wordWrap w:val="0"/>
        <w:ind w:firstLine="567"/>
        <w:jc w:val="right"/>
        <w:rPr>
          <w:bCs/>
          <w:iCs/>
          <w:kern w:val="28"/>
          <w:sz w:val="28"/>
          <w:szCs w:val="28"/>
        </w:rPr>
      </w:pPr>
      <w:r>
        <w:rPr>
          <w:bCs/>
          <w:kern w:val="28"/>
          <w:sz w:val="28"/>
          <w:szCs w:val="28"/>
        </w:rPr>
        <w:t xml:space="preserve"> сельского поселения</w:t>
      </w:r>
      <w:r>
        <w:rPr>
          <w:i/>
        </w:rPr>
        <w:t xml:space="preserve"> </w:t>
      </w:r>
      <w:r>
        <w:rPr>
          <w:iCs/>
          <w:sz w:val="28"/>
          <w:szCs w:val="28"/>
        </w:rPr>
        <w:t>Усть-Чульского сельсовета</w:t>
      </w:r>
    </w:p>
    <w:p w14:paraId="4F27A824">
      <w:pPr>
        <w:ind w:firstLine="567"/>
        <w:jc w:val="right"/>
        <w:rPr>
          <w:bCs/>
          <w:kern w:val="28"/>
          <w:sz w:val="28"/>
          <w:szCs w:val="28"/>
        </w:rPr>
      </w:pPr>
      <w:r>
        <w:rPr>
          <w:bCs/>
          <w:kern w:val="28"/>
          <w:sz w:val="28"/>
          <w:szCs w:val="28"/>
        </w:rPr>
        <w:t xml:space="preserve"> от </w:t>
      </w:r>
      <w:r>
        <w:rPr>
          <w:rFonts w:hint="default"/>
          <w:bCs/>
          <w:kern w:val="28"/>
          <w:sz w:val="28"/>
          <w:szCs w:val="28"/>
          <w:lang w:val="ru-RU"/>
        </w:rPr>
        <w:t>10.09.</w:t>
      </w:r>
      <w:r>
        <w:rPr>
          <w:bCs/>
          <w:kern w:val="28"/>
          <w:sz w:val="28"/>
          <w:szCs w:val="28"/>
        </w:rPr>
        <w:t>2026   года №</w:t>
      </w:r>
      <w:r>
        <w:rPr>
          <w:rFonts w:hint="default"/>
          <w:bCs/>
          <w:kern w:val="28"/>
          <w:sz w:val="28"/>
          <w:szCs w:val="28"/>
          <w:lang w:val="ru-RU"/>
        </w:rPr>
        <w:t>42</w:t>
      </w:r>
      <w:r>
        <w:rPr>
          <w:bCs/>
          <w:kern w:val="28"/>
          <w:sz w:val="28"/>
          <w:szCs w:val="28"/>
        </w:rPr>
        <w:t xml:space="preserve"> </w:t>
      </w:r>
    </w:p>
    <w:p w14:paraId="76818F03">
      <w:pPr>
        <w:ind w:firstLine="567"/>
        <w:jc w:val="right"/>
        <w:rPr>
          <w:bCs/>
          <w:kern w:val="28"/>
          <w:sz w:val="28"/>
          <w:szCs w:val="28"/>
        </w:rPr>
      </w:pPr>
    </w:p>
    <w:p w14:paraId="027BEDED">
      <w:pPr>
        <w:ind w:firstLine="567"/>
        <w:jc w:val="center"/>
        <w:rPr>
          <w:rFonts w:cs="Tahoma"/>
          <w:b/>
          <w:sz w:val="28"/>
          <w:szCs w:val="28"/>
        </w:rPr>
      </w:pPr>
      <w:r>
        <w:rPr>
          <w:rFonts w:cs="Tahoma"/>
          <w:b/>
          <w:sz w:val="28"/>
          <w:szCs w:val="28"/>
        </w:rPr>
        <w:t>Состав Добровольной народной дружины</w:t>
      </w:r>
    </w:p>
    <w:p w14:paraId="095A341C">
      <w:pPr>
        <w:ind w:firstLine="567"/>
        <w:jc w:val="center"/>
        <w:rPr>
          <w:b/>
          <w:bCs/>
          <w:kern w:val="28"/>
          <w:sz w:val="28"/>
          <w:szCs w:val="28"/>
        </w:rPr>
      </w:pPr>
      <w:r>
        <w:rPr>
          <w:rFonts w:cs="Tahoma"/>
          <w:b/>
          <w:sz w:val="28"/>
          <w:szCs w:val="28"/>
        </w:rPr>
        <w:t>с</w:t>
      </w:r>
      <w:r>
        <w:rPr>
          <w:b/>
          <w:sz w:val="28"/>
          <w:szCs w:val="28"/>
        </w:rPr>
        <w:t>ельского поселения  Усть-Чульский сельсовет</w:t>
      </w:r>
    </w:p>
    <w:p w14:paraId="25E59BFE">
      <w:pPr>
        <w:ind w:firstLine="567"/>
        <w:jc w:val="right"/>
        <w:rPr>
          <w:bCs/>
          <w:kern w:val="28"/>
          <w:sz w:val="28"/>
          <w:szCs w:val="28"/>
        </w:rPr>
      </w:pP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7"/>
        <w:gridCol w:w="2426"/>
        <w:gridCol w:w="993"/>
        <w:gridCol w:w="1701"/>
        <w:gridCol w:w="1842"/>
        <w:gridCol w:w="1134"/>
        <w:gridCol w:w="958"/>
      </w:tblGrid>
      <w:tr w14:paraId="53B24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7" w:type="dxa"/>
          </w:tcPr>
          <w:p w14:paraId="522B68F3">
            <w:pPr>
              <w:jc w:val="center"/>
              <w:rPr>
                <w:b/>
                <w:bCs/>
                <w:kern w:val="28"/>
              </w:rPr>
            </w:pPr>
            <w:r>
              <w:rPr>
                <w:b/>
                <w:bCs/>
                <w:kern w:val="28"/>
              </w:rPr>
              <w:t>№</w:t>
            </w:r>
          </w:p>
        </w:tc>
        <w:tc>
          <w:tcPr>
            <w:tcW w:w="2426" w:type="dxa"/>
          </w:tcPr>
          <w:p w14:paraId="7356FCCE">
            <w:pPr>
              <w:jc w:val="center"/>
              <w:rPr>
                <w:b/>
                <w:bCs/>
                <w:kern w:val="28"/>
              </w:rPr>
            </w:pPr>
            <w:r>
              <w:rPr>
                <w:b/>
                <w:bCs/>
                <w:kern w:val="28"/>
              </w:rPr>
              <w:t xml:space="preserve">ФИО  </w:t>
            </w:r>
          </w:p>
        </w:tc>
        <w:tc>
          <w:tcPr>
            <w:tcW w:w="993" w:type="dxa"/>
          </w:tcPr>
          <w:p w14:paraId="1AFD0E2C">
            <w:pPr>
              <w:jc w:val="center"/>
              <w:rPr>
                <w:b/>
                <w:bCs/>
                <w:kern w:val="28"/>
              </w:rPr>
            </w:pPr>
            <w:r>
              <w:rPr>
                <w:b/>
                <w:bCs/>
                <w:kern w:val="28"/>
              </w:rPr>
              <w:t>Дата рождения</w:t>
            </w:r>
          </w:p>
        </w:tc>
        <w:tc>
          <w:tcPr>
            <w:tcW w:w="1701" w:type="dxa"/>
          </w:tcPr>
          <w:p w14:paraId="147B7306">
            <w:pPr>
              <w:jc w:val="center"/>
              <w:rPr>
                <w:b/>
                <w:bCs/>
                <w:kern w:val="28"/>
              </w:rPr>
            </w:pPr>
            <w:r>
              <w:rPr>
                <w:b/>
                <w:bCs/>
                <w:kern w:val="28"/>
              </w:rPr>
              <w:t>Место работы, должность</w:t>
            </w:r>
          </w:p>
        </w:tc>
        <w:tc>
          <w:tcPr>
            <w:tcW w:w="1842" w:type="dxa"/>
          </w:tcPr>
          <w:p w14:paraId="1EBF467C">
            <w:pPr>
              <w:jc w:val="center"/>
              <w:rPr>
                <w:b/>
                <w:bCs/>
                <w:kern w:val="28"/>
              </w:rPr>
            </w:pPr>
            <w:r>
              <w:rPr>
                <w:b/>
                <w:bCs/>
                <w:kern w:val="28"/>
              </w:rPr>
              <w:t>Место жительства</w:t>
            </w:r>
          </w:p>
        </w:tc>
        <w:tc>
          <w:tcPr>
            <w:tcW w:w="1134" w:type="dxa"/>
          </w:tcPr>
          <w:p w14:paraId="6B9CC4B8">
            <w:pPr>
              <w:jc w:val="center"/>
              <w:rPr>
                <w:b/>
                <w:bCs/>
                <w:kern w:val="28"/>
              </w:rPr>
            </w:pPr>
            <w:r>
              <w:rPr>
                <w:b/>
                <w:bCs/>
                <w:kern w:val="28"/>
              </w:rPr>
              <w:t>Контакты</w:t>
            </w:r>
          </w:p>
        </w:tc>
        <w:tc>
          <w:tcPr>
            <w:tcW w:w="958" w:type="dxa"/>
          </w:tcPr>
          <w:p w14:paraId="1042C9E0">
            <w:pPr>
              <w:jc w:val="center"/>
              <w:rPr>
                <w:b/>
                <w:bCs/>
                <w:kern w:val="28"/>
              </w:rPr>
            </w:pPr>
            <w:r>
              <w:rPr>
                <w:b/>
                <w:bCs/>
                <w:kern w:val="28"/>
              </w:rPr>
              <w:t>Примечание</w:t>
            </w:r>
          </w:p>
        </w:tc>
      </w:tr>
      <w:tr w14:paraId="672575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7" w:type="dxa"/>
          </w:tcPr>
          <w:p w14:paraId="3699384F">
            <w:pPr>
              <w:rPr>
                <w:rFonts w:hint="default"/>
                <w:bCs/>
                <w:kern w:val="28"/>
                <w:sz w:val="24"/>
                <w:szCs w:val="28"/>
                <w:lang w:val="ru-RU"/>
              </w:rPr>
            </w:pPr>
            <w:r>
              <w:rPr>
                <w:rFonts w:hint="default"/>
                <w:bCs/>
                <w:kern w:val="28"/>
                <w:sz w:val="24"/>
                <w:szCs w:val="28"/>
                <w:lang w:val="ru-RU"/>
              </w:rPr>
              <w:t>1.</w:t>
            </w:r>
          </w:p>
        </w:tc>
        <w:tc>
          <w:tcPr>
            <w:tcW w:w="2426" w:type="dxa"/>
          </w:tcPr>
          <w:p w14:paraId="4AAA97BB">
            <w:pPr>
              <w:rPr>
                <w:rFonts w:hint="default"/>
                <w:bCs/>
                <w:kern w:val="28"/>
                <w:sz w:val="24"/>
                <w:szCs w:val="28"/>
                <w:lang w:val="ru-RU"/>
              </w:rPr>
            </w:pPr>
            <w:r>
              <w:rPr>
                <w:bCs/>
                <w:kern w:val="28"/>
                <w:sz w:val="24"/>
                <w:szCs w:val="28"/>
                <w:lang w:val="ru-RU"/>
              </w:rPr>
              <w:t>Субраков</w:t>
            </w:r>
            <w:r>
              <w:rPr>
                <w:rFonts w:hint="default"/>
                <w:bCs/>
                <w:kern w:val="28"/>
                <w:sz w:val="24"/>
                <w:szCs w:val="28"/>
                <w:lang w:val="ru-RU"/>
              </w:rPr>
              <w:t xml:space="preserve"> Владимир</w:t>
            </w:r>
          </w:p>
          <w:p w14:paraId="4EA8ED6C">
            <w:pPr>
              <w:rPr>
                <w:rFonts w:hint="default"/>
                <w:bCs/>
                <w:kern w:val="28"/>
                <w:sz w:val="24"/>
                <w:szCs w:val="28"/>
                <w:lang w:val="ru-RU"/>
              </w:rPr>
            </w:pPr>
            <w:r>
              <w:rPr>
                <w:rFonts w:hint="default"/>
                <w:bCs/>
                <w:kern w:val="28"/>
                <w:sz w:val="24"/>
                <w:szCs w:val="28"/>
                <w:lang w:val="ru-RU"/>
              </w:rPr>
              <w:t>Данилович</w:t>
            </w:r>
          </w:p>
          <w:p w14:paraId="2A07D71F">
            <w:pPr>
              <w:rPr>
                <w:rFonts w:hint="default"/>
                <w:bCs/>
                <w:kern w:val="28"/>
                <w:sz w:val="24"/>
                <w:szCs w:val="28"/>
                <w:lang w:val="ru-RU"/>
              </w:rPr>
            </w:pPr>
          </w:p>
        </w:tc>
        <w:tc>
          <w:tcPr>
            <w:tcW w:w="993" w:type="dxa"/>
          </w:tcPr>
          <w:p w14:paraId="361E10BC">
            <w:pPr>
              <w:rPr>
                <w:rFonts w:hint="default"/>
                <w:bCs/>
                <w:kern w:val="28"/>
                <w:sz w:val="24"/>
                <w:szCs w:val="28"/>
                <w:lang w:val="ru-RU"/>
              </w:rPr>
            </w:pPr>
            <w:r>
              <w:rPr>
                <w:rFonts w:hint="default"/>
                <w:bCs/>
                <w:kern w:val="28"/>
                <w:sz w:val="24"/>
                <w:szCs w:val="28"/>
                <w:lang w:val="ru-RU"/>
              </w:rPr>
              <w:t>02.01.</w:t>
            </w:r>
          </w:p>
          <w:p w14:paraId="0CC2FFA9">
            <w:pPr>
              <w:rPr>
                <w:rFonts w:hint="default"/>
                <w:bCs/>
                <w:kern w:val="28"/>
                <w:sz w:val="24"/>
                <w:szCs w:val="28"/>
                <w:lang w:val="ru-RU"/>
              </w:rPr>
            </w:pPr>
            <w:r>
              <w:rPr>
                <w:rFonts w:hint="default"/>
                <w:bCs/>
                <w:kern w:val="28"/>
                <w:sz w:val="24"/>
                <w:szCs w:val="28"/>
                <w:lang w:val="ru-RU"/>
              </w:rPr>
              <w:t>1970</w:t>
            </w:r>
          </w:p>
        </w:tc>
        <w:tc>
          <w:tcPr>
            <w:tcW w:w="1701" w:type="dxa"/>
          </w:tcPr>
          <w:p w14:paraId="67A6850E">
            <w:pPr>
              <w:rPr>
                <w:rFonts w:hint="default"/>
                <w:bCs/>
                <w:kern w:val="28"/>
                <w:sz w:val="24"/>
                <w:szCs w:val="28"/>
                <w:lang w:val="ru-RU"/>
              </w:rPr>
            </w:pPr>
            <w:r>
              <w:rPr>
                <w:rFonts w:hint="default"/>
                <w:bCs/>
                <w:kern w:val="28"/>
                <w:sz w:val="24"/>
                <w:szCs w:val="28"/>
                <w:lang w:val="ru-RU"/>
              </w:rPr>
              <w:t>Нижне Тёйский СДК,</w:t>
            </w:r>
          </w:p>
          <w:p w14:paraId="3E7BE19A">
            <w:pPr>
              <w:rPr>
                <w:rFonts w:hint="default"/>
                <w:bCs/>
                <w:kern w:val="28"/>
                <w:sz w:val="24"/>
                <w:szCs w:val="28"/>
                <w:lang w:val="ru-RU"/>
              </w:rPr>
            </w:pPr>
            <w:r>
              <w:rPr>
                <w:rFonts w:hint="default"/>
                <w:bCs/>
                <w:kern w:val="28"/>
                <w:sz w:val="24"/>
                <w:szCs w:val="28"/>
                <w:lang w:val="ru-RU"/>
              </w:rPr>
              <w:t>истопник</w:t>
            </w:r>
          </w:p>
        </w:tc>
        <w:tc>
          <w:tcPr>
            <w:tcW w:w="1842" w:type="dxa"/>
          </w:tcPr>
          <w:p w14:paraId="1B6265B9">
            <w:pPr>
              <w:rPr>
                <w:rFonts w:hint="default"/>
                <w:bCs/>
                <w:kern w:val="28"/>
                <w:sz w:val="24"/>
                <w:szCs w:val="28"/>
                <w:lang w:val="ru-RU"/>
              </w:rPr>
            </w:pPr>
            <w:r>
              <w:rPr>
                <w:rFonts w:hint="default"/>
                <w:bCs/>
                <w:kern w:val="28"/>
                <w:sz w:val="24"/>
                <w:szCs w:val="28"/>
                <w:lang w:val="ru-RU"/>
              </w:rPr>
              <w:t>д.Нижняя Тёя,</w:t>
            </w:r>
          </w:p>
          <w:p w14:paraId="0CE2A29C">
            <w:pPr>
              <w:rPr>
                <w:rFonts w:hint="default"/>
                <w:bCs/>
                <w:kern w:val="28"/>
                <w:sz w:val="24"/>
                <w:szCs w:val="28"/>
                <w:lang w:val="ru-RU"/>
              </w:rPr>
            </w:pPr>
            <w:r>
              <w:rPr>
                <w:rFonts w:hint="default"/>
                <w:bCs/>
                <w:kern w:val="28"/>
                <w:sz w:val="24"/>
                <w:szCs w:val="28"/>
                <w:lang w:val="ru-RU"/>
              </w:rPr>
              <w:t>ул.Целинная,</w:t>
            </w:r>
          </w:p>
          <w:p w14:paraId="78785CE3">
            <w:pPr>
              <w:rPr>
                <w:rFonts w:hint="default"/>
                <w:bCs/>
                <w:kern w:val="28"/>
                <w:sz w:val="24"/>
                <w:szCs w:val="28"/>
                <w:lang w:val="ru-RU"/>
              </w:rPr>
            </w:pPr>
            <w:r>
              <w:rPr>
                <w:rFonts w:hint="default"/>
                <w:bCs/>
                <w:kern w:val="28"/>
                <w:sz w:val="24"/>
                <w:szCs w:val="28"/>
                <w:lang w:val="ru-RU"/>
              </w:rPr>
              <w:t>22</w:t>
            </w:r>
          </w:p>
        </w:tc>
        <w:tc>
          <w:tcPr>
            <w:tcW w:w="1134" w:type="dxa"/>
          </w:tcPr>
          <w:p w14:paraId="3E63C235">
            <w:pPr>
              <w:rPr>
                <w:rFonts w:hint="default"/>
                <w:bCs/>
                <w:kern w:val="28"/>
                <w:sz w:val="24"/>
                <w:szCs w:val="28"/>
                <w:lang w:val="ru-RU"/>
              </w:rPr>
            </w:pPr>
          </w:p>
        </w:tc>
        <w:tc>
          <w:tcPr>
            <w:tcW w:w="958" w:type="dxa"/>
          </w:tcPr>
          <w:p w14:paraId="1D963022">
            <w:pPr>
              <w:rPr>
                <w:bCs/>
                <w:kern w:val="28"/>
                <w:sz w:val="24"/>
                <w:szCs w:val="28"/>
              </w:rPr>
            </w:pPr>
          </w:p>
        </w:tc>
      </w:tr>
      <w:tr w14:paraId="1B6F9C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7" w:type="dxa"/>
          </w:tcPr>
          <w:p w14:paraId="23F9D3B0">
            <w:pPr>
              <w:rPr>
                <w:rFonts w:hint="default"/>
                <w:bCs/>
                <w:kern w:val="28"/>
                <w:sz w:val="24"/>
                <w:szCs w:val="28"/>
                <w:lang w:val="ru-RU"/>
              </w:rPr>
            </w:pPr>
            <w:r>
              <w:rPr>
                <w:rFonts w:hint="default"/>
                <w:bCs/>
                <w:kern w:val="28"/>
                <w:sz w:val="24"/>
                <w:szCs w:val="28"/>
                <w:lang w:val="ru-RU"/>
              </w:rPr>
              <w:t>2.</w:t>
            </w:r>
          </w:p>
        </w:tc>
        <w:tc>
          <w:tcPr>
            <w:tcW w:w="2426" w:type="dxa"/>
          </w:tcPr>
          <w:p w14:paraId="3C5F3E76">
            <w:pPr>
              <w:rPr>
                <w:rFonts w:hint="default"/>
                <w:bCs/>
                <w:kern w:val="28"/>
                <w:sz w:val="24"/>
                <w:szCs w:val="28"/>
                <w:lang w:val="ru-RU"/>
              </w:rPr>
            </w:pPr>
            <w:r>
              <w:rPr>
                <w:bCs/>
                <w:kern w:val="28"/>
                <w:sz w:val="24"/>
                <w:szCs w:val="28"/>
                <w:lang w:val="ru-RU"/>
              </w:rPr>
              <w:t>Кольчикова</w:t>
            </w:r>
            <w:r>
              <w:rPr>
                <w:rFonts w:hint="default"/>
                <w:bCs/>
                <w:kern w:val="28"/>
                <w:sz w:val="24"/>
                <w:szCs w:val="28"/>
                <w:lang w:val="ru-RU"/>
              </w:rPr>
              <w:t xml:space="preserve"> Наталья</w:t>
            </w:r>
          </w:p>
          <w:p w14:paraId="6EA5E974">
            <w:pPr>
              <w:rPr>
                <w:rFonts w:hint="default"/>
                <w:bCs/>
                <w:kern w:val="28"/>
                <w:sz w:val="24"/>
                <w:szCs w:val="28"/>
                <w:lang w:val="ru-RU"/>
              </w:rPr>
            </w:pPr>
            <w:r>
              <w:rPr>
                <w:rFonts w:hint="default"/>
                <w:bCs/>
                <w:kern w:val="28"/>
                <w:sz w:val="24"/>
                <w:szCs w:val="28"/>
                <w:lang w:val="ru-RU"/>
              </w:rPr>
              <w:t>Константиновна</w:t>
            </w:r>
          </w:p>
        </w:tc>
        <w:tc>
          <w:tcPr>
            <w:tcW w:w="993" w:type="dxa"/>
            <w:shd w:val="clear" w:color="auto" w:fill="auto"/>
            <w:vAlign w:val="top"/>
          </w:tcPr>
          <w:p w14:paraId="02E71577">
            <w:pPr>
              <w:rPr>
                <w:rFonts w:hint="default"/>
                <w:bCs/>
                <w:kern w:val="28"/>
                <w:sz w:val="24"/>
                <w:szCs w:val="28"/>
                <w:lang w:val="ru-RU"/>
              </w:rPr>
            </w:pPr>
            <w:r>
              <w:rPr>
                <w:rFonts w:hint="default"/>
                <w:bCs/>
                <w:kern w:val="28"/>
                <w:sz w:val="24"/>
                <w:szCs w:val="28"/>
                <w:lang w:val="ru-RU"/>
              </w:rPr>
              <w:t>30.12.</w:t>
            </w:r>
          </w:p>
          <w:p w14:paraId="2A275D5C">
            <w:pPr>
              <w:rPr>
                <w:rFonts w:hint="default" w:ascii="Times New Roman" w:hAnsi="Times New Roman" w:eastAsia="Times New Roman" w:cs="Times New Roman"/>
                <w:bCs/>
                <w:kern w:val="28"/>
                <w:sz w:val="24"/>
                <w:szCs w:val="28"/>
                <w:lang w:val="ru-RU" w:eastAsia="ru-RU" w:bidi="ar-SA"/>
              </w:rPr>
            </w:pPr>
            <w:r>
              <w:rPr>
                <w:rFonts w:hint="default"/>
                <w:bCs/>
                <w:kern w:val="28"/>
                <w:sz w:val="24"/>
                <w:szCs w:val="28"/>
                <w:lang w:val="ru-RU"/>
              </w:rPr>
              <w:t>1976</w:t>
            </w:r>
          </w:p>
        </w:tc>
        <w:tc>
          <w:tcPr>
            <w:tcW w:w="1701" w:type="dxa"/>
            <w:shd w:val="clear" w:color="auto" w:fill="auto"/>
            <w:vAlign w:val="top"/>
          </w:tcPr>
          <w:p w14:paraId="67FAEC3A">
            <w:pPr>
              <w:rPr>
                <w:rFonts w:hint="default"/>
                <w:bCs/>
                <w:kern w:val="28"/>
                <w:sz w:val="24"/>
                <w:szCs w:val="28"/>
                <w:lang w:val="ru-RU"/>
              </w:rPr>
            </w:pPr>
            <w:r>
              <w:rPr>
                <w:bCs/>
                <w:kern w:val="28"/>
                <w:sz w:val="24"/>
                <w:szCs w:val="28"/>
                <w:lang w:val="ru-RU"/>
              </w:rPr>
              <w:t>МКУ</w:t>
            </w:r>
            <w:r>
              <w:rPr>
                <w:rFonts w:hint="default"/>
                <w:bCs/>
                <w:kern w:val="28"/>
                <w:sz w:val="24"/>
                <w:szCs w:val="28"/>
                <w:lang w:val="ru-RU"/>
              </w:rPr>
              <w:t xml:space="preserve"> «Айдас»,</w:t>
            </w:r>
          </w:p>
          <w:p w14:paraId="3816ACD8">
            <w:pPr>
              <w:rPr>
                <w:rFonts w:hint="default" w:ascii="Times New Roman" w:hAnsi="Times New Roman" w:eastAsia="Times New Roman" w:cs="Times New Roman"/>
                <w:bCs/>
                <w:kern w:val="28"/>
                <w:sz w:val="24"/>
                <w:szCs w:val="28"/>
                <w:lang w:val="ru-RU" w:eastAsia="ru-RU" w:bidi="ar-SA"/>
              </w:rPr>
            </w:pPr>
            <w:r>
              <w:rPr>
                <w:rFonts w:hint="default"/>
                <w:bCs/>
                <w:kern w:val="28"/>
                <w:sz w:val="24"/>
                <w:szCs w:val="28"/>
                <w:lang w:val="ru-RU"/>
              </w:rPr>
              <w:t>директор</w:t>
            </w:r>
          </w:p>
        </w:tc>
        <w:tc>
          <w:tcPr>
            <w:tcW w:w="1842" w:type="dxa"/>
            <w:shd w:val="clear" w:color="auto" w:fill="auto"/>
            <w:vAlign w:val="top"/>
          </w:tcPr>
          <w:p w14:paraId="31A19F3A">
            <w:pPr>
              <w:rPr>
                <w:rFonts w:hint="default"/>
                <w:bCs/>
                <w:kern w:val="28"/>
                <w:sz w:val="24"/>
                <w:szCs w:val="28"/>
                <w:lang w:val="ru-RU"/>
              </w:rPr>
            </w:pPr>
            <w:r>
              <w:rPr>
                <w:rFonts w:hint="default"/>
                <w:bCs/>
                <w:kern w:val="28"/>
                <w:sz w:val="24"/>
                <w:szCs w:val="28"/>
                <w:lang w:val="ru-RU"/>
              </w:rPr>
              <w:t>с.Усть-Чуль,ул.</w:t>
            </w:r>
          </w:p>
          <w:p w14:paraId="0CA58647">
            <w:pPr>
              <w:rPr>
                <w:rFonts w:hint="default" w:ascii="Times New Roman" w:hAnsi="Times New Roman" w:eastAsia="Times New Roman" w:cs="Times New Roman"/>
                <w:bCs/>
                <w:kern w:val="28"/>
                <w:sz w:val="24"/>
                <w:szCs w:val="28"/>
                <w:lang w:val="ru-RU" w:eastAsia="ru-RU" w:bidi="ar-SA"/>
              </w:rPr>
            </w:pPr>
            <w:r>
              <w:rPr>
                <w:rFonts w:hint="default"/>
                <w:bCs/>
                <w:kern w:val="28"/>
                <w:sz w:val="24"/>
                <w:szCs w:val="28"/>
                <w:lang w:val="ru-RU"/>
              </w:rPr>
              <w:t>Школьная,9-2</w:t>
            </w:r>
          </w:p>
        </w:tc>
        <w:tc>
          <w:tcPr>
            <w:tcW w:w="1134" w:type="dxa"/>
            <w:shd w:val="clear" w:color="auto" w:fill="auto"/>
            <w:vAlign w:val="top"/>
          </w:tcPr>
          <w:p w14:paraId="25FB61C6">
            <w:pPr>
              <w:rPr>
                <w:rFonts w:hint="default" w:ascii="Times New Roman" w:hAnsi="Times New Roman" w:eastAsia="Times New Roman" w:cs="Times New Roman"/>
                <w:bCs/>
                <w:kern w:val="28"/>
                <w:sz w:val="24"/>
                <w:szCs w:val="28"/>
                <w:lang w:val="ru-RU" w:eastAsia="ru-RU" w:bidi="ar-SA"/>
              </w:rPr>
            </w:pPr>
            <w:r>
              <w:rPr>
                <w:rFonts w:hint="default"/>
                <w:bCs/>
                <w:kern w:val="28"/>
                <w:sz w:val="24"/>
                <w:szCs w:val="28"/>
                <w:lang w:val="ru-RU"/>
              </w:rPr>
              <w:t>8 950 304 3875</w:t>
            </w:r>
          </w:p>
        </w:tc>
        <w:tc>
          <w:tcPr>
            <w:tcW w:w="958" w:type="dxa"/>
          </w:tcPr>
          <w:p w14:paraId="13D05759">
            <w:pPr>
              <w:rPr>
                <w:bCs/>
                <w:kern w:val="28"/>
                <w:sz w:val="24"/>
                <w:szCs w:val="28"/>
              </w:rPr>
            </w:pPr>
          </w:p>
        </w:tc>
      </w:tr>
      <w:tr w14:paraId="2CA74C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7" w:type="dxa"/>
          </w:tcPr>
          <w:p w14:paraId="3B6B9086">
            <w:pPr>
              <w:rPr>
                <w:rFonts w:hint="default"/>
                <w:bCs/>
                <w:kern w:val="28"/>
                <w:sz w:val="24"/>
                <w:szCs w:val="28"/>
                <w:lang w:val="ru-RU"/>
              </w:rPr>
            </w:pPr>
            <w:r>
              <w:rPr>
                <w:rFonts w:hint="default"/>
                <w:bCs/>
                <w:kern w:val="28"/>
                <w:sz w:val="24"/>
                <w:szCs w:val="28"/>
                <w:lang w:val="ru-RU"/>
              </w:rPr>
              <w:t>3.</w:t>
            </w:r>
          </w:p>
        </w:tc>
        <w:tc>
          <w:tcPr>
            <w:tcW w:w="2426" w:type="dxa"/>
          </w:tcPr>
          <w:p w14:paraId="70E42B51">
            <w:pPr>
              <w:rPr>
                <w:rFonts w:hint="default"/>
                <w:bCs/>
                <w:kern w:val="28"/>
                <w:sz w:val="24"/>
                <w:szCs w:val="28"/>
                <w:lang w:val="ru-RU"/>
              </w:rPr>
            </w:pPr>
            <w:r>
              <w:rPr>
                <w:bCs/>
                <w:kern w:val="28"/>
                <w:sz w:val="24"/>
                <w:szCs w:val="28"/>
                <w:lang w:val="ru-RU"/>
              </w:rPr>
              <w:t>Боргояков</w:t>
            </w:r>
            <w:r>
              <w:rPr>
                <w:rFonts w:hint="default"/>
                <w:bCs/>
                <w:kern w:val="28"/>
                <w:sz w:val="24"/>
                <w:szCs w:val="28"/>
                <w:lang w:val="ru-RU"/>
              </w:rPr>
              <w:t xml:space="preserve"> Юрий</w:t>
            </w:r>
          </w:p>
          <w:p w14:paraId="698B0F34">
            <w:pPr>
              <w:rPr>
                <w:rFonts w:hint="default"/>
                <w:bCs/>
                <w:kern w:val="28"/>
                <w:sz w:val="24"/>
                <w:szCs w:val="28"/>
                <w:lang w:val="ru-RU"/>
              </w:rPr>
            </w:pPr>
            <w:r>
              <w:rPr>
                <w:rFonts w:hint="default"/>
                <w:bCs/>
                <w:kern w:val="28"/>
                <w:sz w:val="24"/>
                <w:szCs w:val="28"/>
                <w:lang w:val="ru-RU"/>
              </w:rPr>
              <w:t>Осипович</w:t>
            </w:r>
          </w:p>
        </w:tc>
        <w:tc>
          <w:tcPr>
            <w:tcW w:w="993" w:type="dxa"/>
          </w:tcPr>
          <w:p w14:paraId="27822717">
            <w:pPr>
              <w:rPr>
                <w:rFonts w:hint="default"/>
                <w:bCs/>
                <w:kern w:val="28"/>
                <w:sz w:val="24"/>
                <w:szCs w:val="28"/>
                <w:lang w:val="ru-RU"/>
              </w:rPr>
            </w:pPr>
            <w:r>
              <w:rPr>
                <w:rFonts w:hint="default"/>
                <w:bCs/>
                <w:kern w:val="28"/>
                <w:sz w:val="24"/>
                <w:szCs w:val="28"/>
                <w:lang w:val="ru-RU"/>
              </w:rPr>
              <w:t>19.10.</w:t>
            </w:r>
          </w:p>
          <w:p w14:paraId="0C270F6D">
            <w:pPr>
              <w:rPr>
                <w:rFonts w:hint="default"/>
                <w:bCs/>
                <w:kern w:val="28"/>
                <w:sz w:val="24"/>
                <w:szCs w:val="28"/>
                <w:lang w:val="ru-RU"/>
              </w:rPr>
            </w:pPr>
            <w:r>
              <w:rPr>
                <w:rFonts w:hint="default"/>
                <w:bCs/>
                <w:kern w:val="28"/>
                <w:sz w:val="24"/>
                <w:szCs w:val="28"/>
                <w:lang w:val="ru-RU"/>
              </w:rPr>
              <w:t>1977</w:t>
            </w:r>
          </w:p>
        </w:tc>
        <w:tc>
          <w:tcPr>
            <w:tcW w:w="1701" w:type="dxa"/>
          </w:tcPr>
          <w:p w14:paraId="4E382BCF">
            <w:pPr>
              <w:rPr>
                <w:bCs/>
                <w:kern w:val="28"/>
                <w:sz w:val="24"/>
                <w:szCs w:val="28"/>
                <w:lang w:val="ru-RU"/>
              </w:rPr>
            </w:pPr>
            <w:r>
              <w:rPr>
                <w:bCs/>
                <w:kern w:val="28"/>
                <w:sz w:val="24"/>
                <w:szCs w:val="28"/>
                <w:lang w:val="ru-RU"/>
              </w:rPr>
              <w:t>Администра</w:t>
            </w:r>
          </w:p>
          <w:p w14:paraId="0EFEA314">
            <w:pPr>
              <w:rPr>
                <w:rFonts w:hint="default"/>
                <w:bCs/>
                <w:kern w:val="28"/>
                <w:sz w:val="24"/>
                <w:szCs w:val="28"/>
                <w:lang w:val="ru-RU"/>
              </w:rPr>
            </w:pPr>
            <w:r>
              <w:rPr>
                <w:bCs/>
                <w:kern w:val="28"/>
                <w:sz w:val="24"/>
                <w:szCs w:val="28"/>
                <w:lang w:val="ru-RU"/>
              </w:rPr>
              <w:t>ция</w:t>
            </w:r>
            <w:r>
              <w:rPr>
                <w:rFonts w:hint="default"/>
                <w:bCs/>
                <w:kern w:val="28"/>
                <w:sz w:val="24"/>
                <w:szCs w:val="28"/>
                <w:lang w:val="ru-RU"/>
              </w:rPr>
              <w:t xml:space="preserve"> Усть-Чульского</w:t>
            </w:r>
          </w:p>
          <w:p w14:paraId="16F489FF">
            <w:pPr>
              <w:rPr>
                <w:rFonts w:hint="default"/>
                <w:bCs/>
                <w:kern w:val="28"/>
                <w:sz w:val="24"/>
                <w:szCs w:val="28"/>
                <w:lang w:val="ru-RU"/>
              </w:rPr>
            </w:pPr>
            <w:r>
              <w:rPr>
                <w:rFonts w:hint="default"/>
                <w:bCs/>
                <w:kern w:val="28"/>
                <w:sz w:val="24"/>
                <w:szCs w:val="28"/>
                <w:lang w:val="ru-RU"/>
              </w:rPr>
              <w:t>сельсовета, водитель</w:t>
            </w:r>
          </w:p>
        </w:tc>
        <w:tc>
          <w:tcPr>
            <w:tcW w:w="1842" w:type="dxa"/>
          </w:tcPr>
          <w:p w14:paraId="6326862E">
            <w:pPr>
              <w:rPr>
                <w:rFonts w:hint="default"/>
                <w:bCs/>
                <w:kern w:val="28"/>
                <w:sz w:val="24"/>
                <w:szCs w:val="28"/>
                <w:lang w:val="ru-RU"/>
              </w:rPr>
            </w:pPr>
            <w:r>
              <w:rPr>
                <w:rFonts w:hint="default"/>
                <w:bCs/>
                <w:kern w:val="28"/>
                <w:sz w:val="24"/>
                <w:szCs w:val="28"/>
                <w:lang w:val="ru-RU"/>
              </w:rPr>
              <w:t>с.Усть-Чуль,ул.</w:t>
            </w:r>
          </w:p>
          <w:p w14:paraId="43158303">
            <w:pPr>
              <w:rPr>
                <w:rFonts w:hint="default"/>
                <w:bCs/>
                <w:kern w:val="28"/>
                <w:sz w:val="24"/>
                <w:szCs w:val="28"/>
                <w:lang w:val="ru-RU"/>
              </w:rPr>
            </w:pPr>
            <w:r>
              <w:rPr>
                <w:rFonts w:hint="default"/>
                <w:bCs/>
                <w:kern w:val="28"/>
                <w:sz w:val="24"/>
                <w:szCs w:val="28"/>
                <w:lang w:val="ru-RU"/>
              </w:rPr>
              <w:t>Степная,14-2</w:t>
            </w:r>
          </w:p>
        </w:tc>
        <w:tc>
          <w:tcPr>
            <w:tcW w:w="1134" w:type="dxa"/>
          </w:tcPr>
          <w:p w14:paraId="02D3E64A">
            <w:pPr>
              <w:rPr>
                <w:rFonts w:hint="default"/>
                <w:bCs/>
                <w:kern w:val="28"/>
                <w:sz w:val="24"/>
                <w:szCs w:val="28"/>
                <w:lang w:val="ru-RU"/>
              </w:rPr>
            </w:pPr>
            <w:r>
              <w:rPr>
                <w:rFonts w:hint="default"/>
                <w:bCs/>
                <w:kern w:val="28"/>
                <w:sz w:val="24"/>
                <w:szCs w:val="28"/>
                <w:lang w:val="ru-RU"/>
              </w:rPr>
              <w:t>8 902</w:t>
            </w:r>
          </w:p>
          <w:p w14:paraId="445A532D">
            <w:pPr>
              <w:rPr>
                <w:rFonts w:hint="default"/>
                <w:bCs/>
                <w:kern w:val="28"/>
                <w:sz w:val="24"/>
                <w:szCs w:val="28"/>
                <w:lang w:val="ru-RU"/>
              </w:rPr>
            </w:pPr>
            <w:r>
              <w:rPr>
                <w:rFonts w:hint="default"/>
                <w:bCs/>
                <w:kern w:val="28"/>
                <w:sz w:val="24"/>
                <w:szCs w:val="28"/>
                <w:lang w:val="ru-RU"/>
              </w:rPr>
              <w:t>014 5545</w:t>
            </w:r>
          </w:p>
        </w:tc>
        <w:tc>
          <w:tcPr>
            <w:tcW w:w="958" w:type="dxa"/>
          </w:tcPr>
          <w:p w14:paraId="7AF9FA85">
            <w:pPr>
              <w:rPr>
                <w:bCs/>
                <w:kern w:val="28"/>
                <w:sz w:val="24"/>
                <w:szCs w:val="28"/>
              </w:rPr>
            </w:pPr>
          </w:p>
        </w:tc>
      </w:tr>
      <w:tr w14:paraId="2BC298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7" w:type="dxa"/>
          </w:tcPr>
          <w:p w14:paraId="3D6D38DC">
            <w:pPr>
              <w:rPr>
                <w:rFonts w:hint="default"/>
                <w:bCs/>
                <w:kern w:val="28"/>
                <w:sz w:val="24"/>
                <w:szCs w:val="28"/>
                <w:lang w:val="ru-RU"/>
              </w:rPr>
            </w:pPr>
            <w:r>
              <w:rPr>
                <w:rFonts w:hint="default"/>
                <w:bCs/>
                <w:kern w:val="28"/>
                <w:sz w:val="24"/>
                <w:szCs w:val="28"/>
                <w:lang w:val="ru-RU"/>
              </w:rPr>
              <w:t>4.</w:t>
            </w:r>
          </w:p>
        </w:tc>
        <w:tc>
          <w:tcPr>
            <w:tcW w:w="2426" w:type="dxa"/>
          </w:tcPr>
          <w:p w14:paraId="24E3D956">
            <w:pPr>
              <w:rPr>
                <w:rFonts w:hint="default"/>
                <w:bCs/>
                <w:kern w:val="28"/>
                <w:sz w:val="24"/>
                <w:szCs w:val="28"/>
                <w:lang w:val="ru-RU"/>
              </w:rPr>
            </w:pPr>
            <w:r>
              <w:rPr>
                <w:bCs/>
                <w:kern w:val="28"/>
                <w:sz w:val="24"/>
                <w:szCs w:val="28"/>
                <w:lang w:val="ru-RU"/>
              </w:rPr>
              <w:t>Кильчичаков</w:t>
            </w:r>
            <w:r>
              <w:rPr>
                <w:rFonts w:hint="default"/>
                <w:bCs/>
                <w:kern w:val="28"/>
                <w:sz w:val="24"/>
                <w:szCs w:val="28"/>
                <w:lang w:val="ru-RU"/>
              </w:rPr>
              <w:t xml:space="preserve"> Валерьян Геннадьевич</w:t>
            </w:r>
          </w:p>
        </w:tc>
        <w:tc>
          <w:tcPr>
            <w:tcW w:w="993" w:type="dxa"/>
          </w:tcPr>
          <w:p w14:paraId="28E75F5D">
            <w:pPr>
              <w:rPr>
                <w:rFonts w:hint="default"/>
                <w:bCs/>
                <w:kern w:val="28"/>
                <w:sz w:val="24"/>
                <w:szCs w:val="28"/>
                <w:lang w:val="ru-RU"/>
              </w:rPr>
            </w:pPr>
            <w:r>
              <w:rPr>
                <w:rFonts w:hint="default"/>
                <w:bCs/>
                <w:kern w:val="28"/>
                <w:sz w:val="24"/>
                <w:szCs w:val="28"/>
                <w:lang w:val="ru-RU"/>
              </w:rPr>
              <w:t>28.07.</w:t>
            </w:r>
          </w:p>
          <w:p w14:paraId="70A9F9B6">
            <w:pPr>
              <w:rPr>
                <w:rFonts w:hint="default"/>
                <w:bCs/>
                <w:kern w:val="28"/>
                <w:sz w:val="24"/>
                <w:szCs w:val="28"/>
                <w:lang w:val="ru-RU"/>
              </w:rPr>
            </w:pPr>
            <w:r>
              <w:rPr>
                <w:rFonts w:hint="default"/>
                <w:bCs/>
                <w:kern w:val="28"/>
                <w:sz w:val="24"/>
                <w:szCs w:val="28"/>
                <w:lang w:val="ru-RU"/>
              </w:rPr>
              <w:t>1982</w:t>
            </w:r>
          </w:p>
        </w:tc>
        <w:tc>
          <w:tcPr>
            <w:tcW w:w="1701" w:type="dxa"/>
          </w:tcPr>
          <w:p w14:paraId="2578E636">
            <w:pPr>
              <w:rPr>
                <w:bCs/>
                <w:kern w:val="28"/>
                <w:sz w:val="24"/>
                <w:szCs w:val="28"/>
                <w:lang w:val="ru-RU"/>
              </w:rPr>
            </w:pPr>
            <w:r>
              <w:rPr>
                <w:bCs/>
                <w:kern w:val="28"/>
                <w:sz w:val="24"/>
                <w:szCs w:val="28"/>
                <w:lang w:val="ru-RU"/>
              </w:rPr>
              <w:t>Оттинский</w:t>
            </w:r>
          </w:p>
          <w:p w14:paraId="192F2C31">
            <w:pPr>
              <w:rPr>
                <w:rFonts w:hint="default"/>
                <w:bCs/>
                <w:kern w:val="28"/>
                <w:sz w:val="24"/>
                <w:szCs w:val="28"/>
                <w:lang w:val="ru-RU"/>
              </w:rPr>
            </w:pPr>
            <w:r>
              <w:rPr>
                <w:bCs/>
                <w:kern w:val="28"/>
                <w:sz w:val="24"/>
                <w:szCs w:val="28"/>
                <w:lang w:val="ru-RU"/>
              </w:rPr>
              <w:t>СДК</w:t>
            </w:r>
            <w:r>
              <w:rPr>
                <w:rFonts w:hint="default"/>
                <w:bCs/>
                <w:kern w:val="28"/>
                <w:sz w:val="24"/>
                <w:szCs w:val="28"/>
                <w:lang w:val="ru-RU"/>
              </w:rPr>
              <w:t>, истопник</w:t>
            </w:r>
          </w:p>
        </w:tc>
        <w:tc>
          <w:tcPr>
            <w:tcW w:w="1842" w:type="dxa"/>
          </w:tcPr>
          <w:p w14:paraId="352BDC27">
            <w:pPr>
              <w:rPr>
                <w:rFonts w:hint="default"/>
                <w:bCs/>
                <w:kern w:val="28"/>
                <w:sz w:val="24"/>
                <w:szCs w:val="28"/>
                <w:lang w:val="ru-RU"/>
              </w:rPr>
            </w:pPr>
            <w:r>
              <w:rPr>
                <w:bCs/>
                <w:kern w:val="28"/>
                <w:sz w:val="24"/>
                <w:szCs w:val="28"/>
                <w:lang w:val="ru-RU"/>
              </w:rPr>
              <w:t>аал</w:t>
            </w:r>
            <w:r>
              <w:rPr>
                <w:rFonts w:hint="default"/>
                <w:bCs/>
                <w:kern w:val="28"/>
                <w:sz w:val="24"/>
                <w:szCs w:val="28"/>
                <w:lang w:val="ru-RU"/>
              </w:rPr>
              <w:t xml:space="preserve"> Отты, ул.</w:t>
            </w:r>
          </w:p>
          <w:p w14:paraId="282D8A68">
            <w:pPr>
              <w:rPr>
                <w:rFonts w:hint="default"/>
                <w:bCs/>
                <w:kern w:val="28"/>
                <w:sz w:val="24"/>
                <w:szCs w:val="28"/>
                <w:lang w:val="ru-RU"/>
              </w:rPr>
            </w:pPr>
            <w:r>
              <w:rPr>
                <w:rFonts w:hint="default"/>
                <w:bCs/>
                <w:kern w:val="28"/>
                <w:sz w:val="24"/>
                <w:szCs w:val="28"/>
                <w:lang w:val="ru-RU"/>
              </w:rPr>
              <w:t>Садовая,3</w:t>
            </w:r>
          </w:p>
        </w:tc>
        <w:tc>
          <w:tcPr>
            <w:tcW w:w="1134" w:type="dxa"/>
          </w:tcPr>
          <w:p w14:paraId="2EC0E97B">
            <w:pPr>
              <w:rPr>
                <w:rFonts w:hint="default"/>
                <w:bCs/>
                <w:kern w:val="28"/>
                <w:sz w:val="24"/>
                <w:szCs w:val="28"/>
                <w:lang w:val="ru-RU"/>
              </w:rPr>
            </w:pPr>
            <w:r>
              <w:rPr>
                <w:rFonts w:hint="default"/>
                <w:bCs/>
                <w:kern w:val="28"/>
                <w:sz w:val="24"/>
                <w:szCs w:val="28"/>
                <w:lang w:val="ru-RU"/>
              </w:rPr>
              <w:t>8 933 333 1706</w:t>
            </w:r>
          </w:p>
        </w:tc>
        <w:tc>
          <w:tcPr>
            <w:tcW w:w="958" w:type="dxa"/>
          </w:tcPr>
          <w:p w14:paraId="0B2D5C45">
            <w:pPr>
              <w:rPr>
                <w:bCs/>
                <w:kern w:val="28"/>
                <w:sz w:val="24"/>
                <w:szCs w:val="28"/>
              </w:rPr>
            </w:pPr>
          </w:p>
        </w:tc>
      </w:tr>
      <w:tr w14:paraId="03F9E4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7" w:type="dxa"/>
          </w:tcPr>
          <w:p w14:paraId="0D0BC59D">
            <w:pPr>
              <w:rPr>
                <w:rFonts w:hint="default"/>
                <w:bCs/>
                <w:kern w:val="28"/>
                <w:sz w:val="24"/>
                <w:szCs w:val="28"/>
                <w:lang w:val="ru-RU"/>
              </w:rPr>
            </w:pPr>
            <w:r>
              <w:rPr>
                <w:rFonts w:hint="default"/>
                <w:bCs/>
                <w:kern w:val="28"/>
                <w:sz w:val="24"/>
                <w:szCs w:val="28"/>
                <w:lang w:val="ru-RU"/>
              </w:rPr>
              <w:t>5.</w:t>
            </w:r>
          </w:p>
        </w:tc>
        <w:tc>
          <w:tcPr>
            <w:tcW w:w="2426" w:type="dxa"/>
          </w:tcPr>
          <w:p w14:paraId="57673517">
            <w:pPr>
              <w:rPr>
                <w:rFonts w:hint="default"/>
                <w:bCs/>
                <w:kern w:val="28"/>
                <w:sz w:val="24"/>
                <w:szCs w:val="28"/>
                <w:lang w:val="ru-RU"/>
              </w:rPr>
            </w:pPr>
            <w:r>
              <w:rPr>
                <w:bCs/>
                <w:kern w:val="28"/>
                <w:sz w:val="24"/>
                <w:szCs w:val="28"/>
                <w:lang w:val="ru-RU"/>
              </w:rPr>
              <w:t>Кыскораков</w:t>
            </w:r>
            <w:r>
              <w:rPr>
                <w:rFonts w:hint="default"/>
                <w:bCs/>
                <w:kern w:val="28"/>
                <w:sz w:val="24"/>
                <w:szCs w:val="28"/>
                <w:lang w:val="ru-RU"/>
              </w:rPr>
              <w:t xml:space="preserve"> Эдуард</w:t>
            </w:r>
          </w:p>
          <w:p w14:paraId="5787AD06">
            <w:pPr>
              <w:rPr>
                <w:rFonts w:hint="default"/>
                <w:bCs/>
                <w:kern w:val="28"/>
                <w:sz w:val="24"/>
                <w:szCs w:val="28"/>
                <w:lang w:val="ru-RU"/>
              </w:rPr>
            </w:pPr>
            <w:r>
              <w:rPr>
                <w:rFonts w:hint="default"/>
                <w:bCs/>
                <w:kern w:val="28"/>
                <w:sz w:val="24"/>
                <w:szCs w:val="28"/>
                <w:lang w:val="ru-RU"/>
              </w:rPr>
              <w:t>Юрьевич</w:t>
            </w:r>
          </w:p>
        </w:tc>
        <w:tc>
          <w:tcPr>
            <w:tcW w:w="993" w:type="dxa"/>
          </w:tcPr>
          <w:p w14:paraId="4C631BA9">
            <w:pPr>
              <w:rPr>
                <w:rFonts w:hint="default"/>
                <w:bCs/>
                <w:kern w:val="28"/>
                <w:sz w:val="24"/>
                <w:szCs w:val="28"/>
                <w:lang w:val="ru-RU"/>
              </w:rPr>
            </w:pPr>
            <w:r>
              <w:rPr>
                <w:rFonts w:hint="default"/>
                <w:bCs/>
                <w:kern w:val="28"/>
                <w:sz w:val="24"/>
                <w:szCs w:val="28"/>
                <w:lang w:val="ru-RU"/>
              </w:rPr>
              <w:t>17.09.</w:t>
            </w:r>
          </w:p>
          <w:p w14:paraId="7F3E270B">
            <w:pPr>
              <w:rPr>
                <w:rFonts w:hint="default"/>
                <w:bCs/>
                <w:kern w:val="28"/>
                <w:sz w:val="24"/>
                <w:szCs w:val="28"/>
                <w:lang w:val="ru-RU"/>
              </w:rPr>
            </w:pPr>
            <w:r>
              <w:rPr>
                <w:rFonts w:hint="default"/>
                <w:bCs/>
                <w:kern w:val="28"/>
                <w:sz w:val="24"/>
                <w:szCs w:val="28"/>
                <w:lang w:val="ru-RU"/>
              </w:rPr>
              <w:t>1986</w:t>
            </w:r>
          </w:p>
        </w:tc>
        <w:tc>
          <w:tcPr>
            <w:tcW w:w="1701" w:type="dxa"/>
          </w:tcPr>
          <w:p w14:paraId="29434014">
            <w:pPr>
              <w:rPr>
                <w:rFonts w:hint="default"/>
                <w:bCs/>
                <w:kern w:val="28"/>
                <w:sz w:val="24"/>
                <w:szCs w:val="28"/>
                <w:lang w:val="ru-RU"/>
              </w:rPr>
            </w:pPr>
            <w:r>
              <w:rPr>
                <w:bCs/>
                <w:kern w:val="28"/>
                <w:sz w:val="24"/>
                <w:szCs w:val="28"/>
                <w:lang w:val="ru-RU"/>
              </w:rPr>
              <w:t>Верх</w:t>
            </w:r>
            <w:r>
              <w:rPr>
                <w:rFonts w:hint="default"/>
                <w:bCs/>
                <w:kern w:val="28"/>
                <w:sz w:val="24"/>
                <w:szCs w:val="28"/>
                <w:lang w:val="ru-RU"/>
              </w:rPr>
              <w:t xml:space="preserve"> Тёйский</w:t>
            </w:r>
          </w:p>
          <w:p w14:paraId="4B76DDF3">
            <w:pPr>
              <w:rPr>
                <w:rFonts w:hint="default"/>
                <w:bCs/>
                <w:kern w:val="28"/>
                <w:sz w:val="24"/>
                <w:szCs w:val="28"/>
                <w:lang w:val="ru-RU"/>
              </w:rPr>
            </w:pPr>
            <w:r>
              <w:rPr>
                <w:rFonts w:hint="default"/>
                <w:bCs/>
                <w:kern w:val="28"/>
                <w:sz w:val="24"/>
                <w:szCs w:val="28"/>
                <w:lang w:val="ru-RU"/>
              </w:rPr>
              <w:t>СК, истопник</w:t>
            </w:r>
          </w:p>
        </w:tc>
        <w:tc>
          <w:tcPr>
            <w:tcW w:w="1842" w:type="dxa"/>
          </w:tcPr>
          <w:p w14:paraId="665D9FE0">
            <w:pPr>
              <w:rPr>
                <w:rFonts w:hint="default"/>
                <w:bCs/>
                <w:kern w:val="28"/>
                <w:sz w:val="24"/>
                <w:szCs w:val="28"/>
                <w:lang w:val="ru-RU"/>
              </w:rPr>
            </w:pPr>
            <w:r>
              <w:rPr>
                <w:bCs/>
                <w:kern w:val="28"/>
                <w:sz w:val="24"/>
                <w:szCs w:val="28"/>
                <w:lang w:val="ru-RU"/>
              </w:rPr>
              <w:t>аал</w:t>
            </w:r>
            <w:r>
              <w:rPr>
                <w:rFonts w:hint="default"/>
                <w:bCs/>
                <w:kern w:val="28"/>
                <w:sz w:val="24"/>
                <w:szCs w:val="28"/>
                <w:lang w:val="ru-RU"/>
              </w:rPr>
              <w:t xml:space="preserve"> Верхняя Тёя, ул. Тёйская,32</w:t>
            </w:r>
          </w:p>
        </w:tc>
        <w:tc>
          <w:tcPr>
            <w:tcW w:w="1134" w:type="dxa"/>
          </w:tcPr>
          <w:p w14:paraId="1DA16EAE">
            <w:pPr>
              <w:rPr>
                <w:bCs/>
                <w:kern w:val="28"/>
                <w:sz w:val="24"/>
                <w:szCs w:val="28"/>
              </w:rPr>
            </w:pPr>
          </w:p>
        </w:tc>
        <w:tc>
          <w:tcPr>
            <w:tcW w:w="958" w:type="dxa"/>
          </w:tcPr>
          <w:p w14:paraId="44A025A9">
            <w:pPr>
              <w:rPr>
                <w:bCs/>
                <w:kern w:val="28"/>
                <w:sz w:val="24"/>
                <w:szCs w:val="28"/>
              </w:rPr>
            </w:pPr>
          </w:p>
        </w:tc>
      </w:tr>
      <w:tr w14:paraId="40E13F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7" w:type="dxa"/>
          </w:tcPr>
          <w:p w14:paraId="4FEAA1E0">
            <w:pPr>
              <w:rPr>
                <w:rFonts w:hint="default"/>
                <w:bCs/>
                <w:kern w:val="28"/>
                <w:sz w:val="24"/>
                <w:szCs w:val="28"/>
                <w:lang w:val="ru-RU"/>
              </w:rPr>
            </w:pPr>
            <w:r>
              <w:rPr>
                <w:rFonts w:hint="default"/>
                <w:bCs/>
                <w:kern w:val="28"/>
                <w:sz w:val="24"/>
                <w:szCs w:val="28"/>
                <w:lang w:val="ru-RU"/>
              </w:rPr>
              <w:t>6.</w:t>
            </w:r>
          </w:p>
        </w:tc>
        <w:tc>
          <w:tcPr>
            <w:tcW w:w="2426" w:type="dxa"/>
          </w:tcPr>
          <w:p w14:paraId="09B72DD5">
            <w:pPr>
              <w:rPr>
                <w:rFonts w:hint="default"/>
                <w:bCs/>
                <w:kern w:val="28"/>
                <w:sz w:val="24"/>
                <w:szCs w:val="28"/>
                <w:lang w:val="ru-RU"/>
              </w:rPr>
            </w:pPr>
            <w:r>
              <w:rPr>
                <w:rFonts w:hint="default"/>
                <w:bCs/>
                <w:kern w:val="28"/>
                <w:sz w:val="24"/>
                <w:szCs w:val="28"/>
                <w:lang w:val="ru-RU"/>
              </w:rPr>
              <w:t xml:space="preserve">  Боргояков Аймир</w:t>
            </w:r>
          </w:p>
          <w:p w14:paraId="4905D9EB">
            <w:pPr>
              <w:rPr>
                <w:rFonts w:hint="default"/>
                <w:bCs/>
                <w:kern w:val="28"/>
                <w:sz w:val="24"/>
                <w:szCs w:val="28"/>
                <w:lang w:val="ru-RU"/>
              </w:rPr>
            </w:pPr>
            <w:r>
              <w:rPr>
                <w:rFonts w:hint="default"/>
                <w:bCs/>
                <w:kern w:val="28"/>
                <w:sz w:val="24"/>
                <w:szCs w:val="28"/>
                <w:lang w:val="ru-RU"/>
              </w:rPr>
              <w:t>Витальевич</w:t>
            </w:r>
          </w:p>
        </w:tc>
        <w:tc>
          <w:tcPr>
            <w:tcW w:w="993" w:type="dxa"/>
          </w:tcPr>
          <w:p w14:paraId="105DF425">
            <w:pPr>
              <w:rPr>
                <w:rFonts w:hint="default"/>
                <w:bCs/>
                <w:kern w:val="28"/>
                <w:sz w:val="24"/>
                <w:szCs w:val="28"/>
                <w:lang w:val="ru-RU"/>
              </w:rPr>
            </w:pPr>
            <w:r>
              <w:rPr>
                <w:rFonts w:hint="default"/>
                <w:bCs/>
                <w:kern w:val="28"/>
                <w:sz w:val="24"/>
                <w:szCs w:val="28"/>
                <w:lang w:val="ru-RU"/>
              </w:rPr>
              <w:t>25.06.</w:t>
            </w:r>
          </w:p>
          <w:p w14:paraId="28F518B0">
            <w:pPr>
              <w:rPr>
                <w:rFonts w:hint="default"/>
                <w:bCs/>
                <w:kern w:val="28"/>
                <w:sz w:val="24"/>
                <w:szCs w:val="28"/>
                <w:lang w:val="ru-RU"/>
              </w:rPr>
            </w:pPr>
            <w:r>
              <w:rPr>
                <w:rFonts w:hint="default"/>
                <w:bCs/>
                <w:kern w:val="28"/>
                <w:sz w:val="24"/>
                <w:szCs w:val="28"/>
                <w:lang w:val="ru-RU"/>
              </w:rPr>
              <w:t>2001</w:t>
            </w:r>
          </w:p>
        </w:tc>
        <w:tc>
          <w:tcPr>
            <w:tcW w:w="1701" w:type="dxa"/>
          </w:tcPr>
          <w:p w14:paraId="25C82329">
            <w:pPr>
              <w:rPr>
                <w:rFonts w:hint="default"/>
                <w:bCs/>
                <w:kern w:val="28"/>
                <w:sz w:val="24"/>
                <w:szCs w:val="28"/>
                <w:lang w:val="ru-RU"/>
              </w:rPr>
            </w:pPr>
            <w:r>
              <w:rPr>
                <w:rFonts w:hint="default"/>
                <w:bCs/>
                <w:kern w:val="28"/>
                <w:sz w:val="24"/>
                <w:szCs w:val="28"/>
                <w:lang w:val="ru-RU"/>
              </w:rPr>
              <w:t>неработаю</w:t>
            </w:r>
          </w:p>
          <w:p w14:paraId="5D898797">
            <w:pPr>
              <w:rPr>
                <w:rFonts w:hint="default"/>
                <w:bCs/>
                <w:kern w:val="28"/>
                <w:sz w:val="24"/>
                <w:szCs w:val="28"/>
                <w:lang w:val="ru-RU"/>
              </w:rPr>
            </w:pPr>
            <w:r>
              <w:rPr>
                <w:rFonts w:hint="default"/>
                <w:bCs/>
                <w:kern w:val="28"/>
                <w:sz w:val="24"/>
                <w:szCs w:val="28"/>
                <w:lang w:val="ru-RU"/>
              </w:rPr>
              <w:t>щий</w:t>
            </w:r>
          </w:p>
        </w:tc>
        <w:tc>
          <w:tcPr>
            <w:tcW w:w="1842" w:type="dxa"/>
          </w:tcPr>
          <w:p w14:paraId="5B439E0D">
            <w:pPr>
              <w:rPr>
                <w:rFonts w:hint="default"/>
                <w:bCs/>
                <w:kern w:val="28"/>
                <w:sz w:val="24"/>
                <w:szCs w:val="28"/>
                <w:lang w:val="ru-RU"/>
              </w:rPr>
            </w:pPr>
            <w:r>
              <w:rPr>
                <w:bCs/>
                <w:kern w:val="28"/>
                <w:sz w:val="24"/>
                <w:szCs w:val="28"/>
                <w:lang w:val="ru-RU"/>
              </w:rPr>
              <w:t>аал</w:t>
            </w:r>
            <w:r>
              <w:rPr>
                <w:rFonts w:hint="default"/>
                <w:bCs/>
                <w:kern w:val="28"/>
                <w:sz w:val="24"/>
                <w:szCs w:val="28"/>
                <w:lang w:val="ru-RU"/>
              </w:rPr>
              <w:t xml:space="preserve"> Илиморов,</w:t>
            </w:r>
          </w:p>
          <w:p w14:paraId="060A6B41">
            <w:pPr>
              <w:rPr>
                <w:rFonts w:hint="default"/>
                <w:bCs/>
                <w:kern w:val="28"/>
                <w:sz w:val="24"/>
                <w:szCs w:val="28"/>
                <w:lang w:val="ru-RU"/>
              </w:rPr>
            </w:pPr>
            <w:r>
              <w:rPr>
                <w:rFonts w:hint="default"/>
                <w:bCs/>
                <w:kern w:val="28"/>
                <w:sz w:val="24"/>
                <w:szCs w:val="28"/>
                <w:lang w:val="ru-RU"/>
              </w:rPr>
              <w:t>ул.Чахсы-Хоных, 26</w:t>
            </w:r>
          </w:p>
          <w:p w14:paraId="3B19EE8B">
            <w:pPr>
              <w:rPr>
                <w:rFonts w:hint="default"/>
                <w:bCs/>
                <w:kern w:val="28"/>
                <w:sz w:val="24"/>
                <w:szCs w:val="28"/>
                <w:lang w:val="ru-RU"/>
              </w:rPr>
            </w:pPr>
            <w:r>
              <w:rPr>
                <w:rFonts w:hint="default"/>
                <w:bCs/>
                <w:kern w:val="28"/>
                <w:sz w:val="24"/>
                <w:szCs w:val="28"/>
                <w:lang w:val="ru-RU"/>
              </w:rPr>
              <w:t xml:space="preserve">   </w:t>
            </w:r>
            <w:bookmarkStart w:id="0" w:name="_GoBack"/>
            <w:bookmarkEnd w:id="0"/>
          </w:p>
        </w:tc>
        <w:tc>
          <w:tcPr>
            <w:tcW w:w="1134" w:type="dxa"/>
          </w:tcPr>
          <w:p w14:paraId="5AAF3F28">
            <w:pPr>
              <w:rPr>
                <w:bCs/>
                <w:kern w:val="28"/>
                <w:sz w:val="24"/>
                <w:szCs w:val="28"/>
              </w:rPr>
            </w:pPr>
          </w:p>
        </w:tc>
        <w:tc>
          <w:tcPr>
            <w:tcW w:w="958" w:type="dxa"/>
          </w:tcPr>
          <w:p w14:paraId="75A3F8F2">
            <w:pPr>
              <w:rPr>
                <w:bCs/>
                <w:kern w:val="28"/>
                <w:sz w:val="24"/>
                <w:szCs w:val="28"/>
              </w:rPr>
            </w:pPr>
          </w:p>
        </w:tc>
      </w:tr>
    </w:tbl>
    <w:p w14:paraId="468B0760">
      <w:pPr>
        <w:ind w:firstLine="567"/>
        <w:rPr>
          <w:bCs/>
          <w:kern w:val="28"/>
          <w:sz w:val="24"/>
          <w:szCs w:val="28"/>
        </w:rPr>
      </w:pPr>
    </w:p>
    <w:p w14:paraId="1E8C8BF8">
      <w:pPr>
        <w:ind w:firstLine="567"/>
        <w:jc w:val="both"/>
        <w:rPr>
          <w:rFonts w:ascii="Arial" w:hAnsi="Arial"/>
          <w:sz w:val="24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noPunctuationKerning w:val="1"/>
  <w:characterSpacingControl w:val="doNotCompress"/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570C"/>
    <w:rsid w:val="00097469"/>
    <w:rsid w:val="001168F1"/>
    <w:rsid w:val="00146F88"/>
    <w:rsid w:val="001A273A"/>
    <w:rsid w:val="001C3B0D"/>
    <w:rsid w:val="001C421E"/>
    <w:rsid w:val="001C781D"/>
    <w:rsid w:val="001F7193"/>
    <w:rsid w:val="00205186"/>
    <w:rsid w:val="00294EA3"/>
    <w:rsid w:val="003555C9"/>
    <w:rsid w:val="00385D44"/>
    <w:rsid w:val="003D2F08"/>
    <w:rsid w:val="00420E5B"/>
    <w:rsid w:val="00433430"/>
    <w:rsid w:val="00445AE8"/>
    <w:rsid w:val="004838F3"/>
    <w:rsid w:val="004B47E9"/>
    <w:rsid w:val="004F22D4"/>
    <w:rsid w:val="00531008"/>
    <w:rsid w:val="005748CA"/>
    <w:rsid w:val="006544B6"/>
    <w:rsid w:val="006A7BC8"/>
    <w:rsid w:val="006B570C"/>
    <w:rsid w:val="006C4A1B"/>
    <w:rsid w:val="007328F9"/>
    <w:rsid w:val="00747CA1"/>
    <w:rsid w:val="007515A0"/>
    <w:rsid w:val="0078214A"/>
    <w:rsid w:val="00842692"/>
    <w:rsid w:val="008C054D"/>
    <w:rsid w:val="0094303D"/>
    <w:rsid w:val="009872D9"/>
    <w:rsid w:val="00995B3D"/>
    <w:rsid w:val="00A00194"/>
    <w:rsid w:val="00A13074"/>
    <w:rsid w:val="00A50D9B"/>
    <w:rsid w:val="00A64ED8"/>
    <w:rsid w:val="00AE2342"/>
    <w:rsid w:val="00B6150F"/>
    <w:rsid w:val="00B758FC"/>
    <w:rsid w:val="00BA68F5"/>
    <w:rsid w:val="00C40B43"/>
    <w:rsid w:val="00C92DFD"/>
    <w:rsid w:val="00C937A2"/>
    <w:rsid w:val="00D120FC"/>
    <w:rsid w:val="00D4348B"/>
    <w:rsid w:val="00DC29C2"/>
    <w:rsid w:val="00DC39BE"/>
    <w:rsid w:val="00DF0323"/>
    <w:rsid w:val="00EC2BED"/>
    <w:rsid w:val="00F85227"/>
    <w:rsid w:val="00FD50AF"/>
    <w:rsid w:val="00FE4F93"/>
    <w:rsid w:val="00FF5429"/>
    <w:rsid w:val="01FC13AA"/>
    <w:rsid w:val="031674A1"/>
    <w:rsid w:val="045E1642"/>
    <w:rsid w:val="096443FA"/>
    <w:rsid w:val="15851A34"/>
    <w:rsid w:val="2AF5232C"/>
    <w:rsid w:val="301B6488"/>
    <w:rsid w:val="38CE3A4A"/>
    <w:rsid w:val="4F913371"/>
    <w:rsid w:val="5BEC7D85"/>
    <w:rsid w:val="6ABE4A41"/>
    <w:rsid w:val="6B1A4B4F"/>
    <w:rsid w:val="77984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nhideWhenUsed="0" w:uiPriority="0" w:semiHidden="0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qFormat="1" w:unhideWhenUsed="0" w:uiPriority="0" w:semiHidden="0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99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otnote reference"/>
    <w:basedOn w:val="2"/>
    <w:semiHidden/>
    <w:unhideWhenUsed/>
    <w:qFormat/>
    <w:uiPriority w:val="99"/>
    <w:rPr>
      <w:vertAlign w:val="superscript"/>
    </w:rPr>
  </w:style>
  <w:style w:type="character" w:styleId="5">
    <w:name w:val="Hyperlink"/>
    <w:basedOn w:val="2"/>
    <w:qFormat/>
    <w:uiPriority w:val="0"/>
    <w:rPr>
      <w:color w:val="0000FF"/>
      <w:u w:val="single"/>
    </w:rPr>
  </w:style>
  <w:style w:type="paragraph" w:styleId="6">
    <w:name w:val="Balloon Text"/>
    <w:basedOn w:val="1"/>
    <w:link w:val="16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7">
    <w:name w:val="Body Text Indent 3"/>
    <w:basedOn w:val="1"/>
    <w:link w:val="10"/>
    <w:qFormat/>
    <w:uiPriority w:val="0"/>
    <w:pPr>
      <w:ind w:firstLine="851"/>
    </w:pPr>
    <w:rPr>
      <w:sz w:val="28"/>
      <w:szCs w:val="20"/>
    </w:rPr>
  </w:style>
  <w:style w:type="paragraph" w:styleId="8">
    <w:name w:val="footnote text"/>
    <w:basedOn w:val="1"/>
    <w:link w:val="14"/>
    <w:qFormat/>
    <w:uiPriority w:val="0"/>
    <w:rPr>
      <w:rFonts w:ascii="Calibri" w:hAnsi="Calibri" w:eastAsia="Calibri"/>
      <w:sz w:val="20"/>
      <w:szCs w:val="20"/>
      <w:lang w:eastAsia="en-US"/>
    </w:rPr>
  </w:style>
  <w:style w:type="table" w:styleId="9">
    <w:name w:val="Table Grid"/>
    <w:basedOn w:val="3"/>
    <w:unhideWhenUsed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Основной текст с отступом 3 Знак"/>
    <w:basedOn w:val="2"/>
    <w:link w:val="7"/>
    <w:qFormat/>
    <w:uiPriority w:val="0"/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11">
    <w:name w:val="List Paragraph"/>
    <w:basedOn w:val="1"/>
    <w:qFormat/>
    <w:uiPriority w:val="99"/>
    <w:pPr>
      <w:spacing w:before="100" w:beforeAutospacing="1" w:after="100" w:afterAutospacing="1"/>
    </w:pPr>
  </w:style>
  <w:style w:type="character" w:customStyle="1" w:styleId="12">
    <w:name w:val="Цветовое выделение"/>
    <w:qFormat/>
    <w:uiPriority w:val="0"/>
    <w:rPr>
      <w:b/>
      <w:color w:val="000080"/>
    </w:rPr>
  </w:style>
  <w:style w:type="character" w:customStyle="1" w:styleId="13">
    <w:name w:val="Текст сноски Знак"/>
    <w:basedOn w:val="2"/>
    <w:semiHidden/>
    <w:qFormat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14">
    <w:name w:val="Текст сноски Знак1"/>
    <w:link w:val="8"/>
    <w:qFormat/>
    <w:uiPriority w:val="0"/>
    <w:rPr>
      <w:rFonts w:ascii="Calibri" w:hAnsi="Calibri" w:eastAsia="Calibri" w:cs="Times New Roman"/>
      <w:sz w:val="20"/>
      <w:szCs w:val="20"/>
    </w:rPr>
  </w:style>
  <w:style w:type="paragraph" w:styleId="15">
    <w:name w:val="No Spacing"/>
    <w:qFormat/>
    <w:uiPriority w:val="1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customStyle="1" w:styleId="16">
    <w:name w:val="Текст выноски Знак"/>
    <w:basedOn w:val="2"/>
    <w:link w:val="6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320</Words>
  <Characters>2267</Characters>
  <Lines>15</Lines>
  <Paragraphs>4</Paragraphs>
  <TotalTime>91</TotalTime>
  <ScaleCrop>false</ScaleCrop>
  <LinksUpToDate>false</LinksUpToDate>
  <CharactersWithSpaces>2727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2021-10-13T08:20:00Z</dcterms:created>
  <dc:creator>Юркино</dc:creator>
  <cp:lastModifiedBy>user</cp:lastModifiedBy>
  <cp:lastPrinted>2026-09-11T01:51:15Z</cp:lastPrinted>
  <dcterms:modified xsi:type="dcterms:W3CDTF">2026-09-11T02:08:52Z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B1A504B52FC94975BCB9EB3EC12205CA_13</vt:lpwstr>
  </property>
  <property fmtid="{D5CDD505-2E9C-101B-9397-08002B2CF9AE}" pid="4" name="KSOTemplateDocerSaveRecord">
    <vt:lpwstr>eyJoZGlkIjoiZDY3ZTFlMjA1OWI4MDgxNWVhY2EwNzZhZmViNTc1NmMifQ==</vt:lpwstr>
  </property>
</Properties>
</file>